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612F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A113F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0E359D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1940E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E359D">
        <w:rPr>
          <w:rFonts w:ascii="Times New Roman" w:hAnsi="Times New Roman"/>
          <w:color w:val="000000"/>
          <w:lang w:val="uk-UA"/>
        </w:rPr>
        <w:t>670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940E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 xml:space="preserve">½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1940EA">
              <w:rPr>
                <w:rFonts w:ascii="Times New Roman" w:hAnsi="Times New Roman"/>
                <w:color w:val="000000"/>
                <w:lang w:val="uk-UA"/>
              </w:rPr>
              <w:t>Янчуку</w:t>
            </w:r>
            <w:proofErr w:type="spellEnd"/>
            <w:r w:rsidR="001940EA">
              <w:rPr>
                <w:rFonts w:ascii="Times New Roman" w:hAnsi="Times New Roman"/>
                <w:color w:val="000000"/>
                <w:lang w:val="uk-UA"/>
              </w:rPr>
              <w:t xml:space="preserve"> Василю Володимировичу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940EA">
        <w:rPr>
          <w:rFonts w:ascii="Times New Roman" w:hAnsi="Times New Roman"/>
          <w:color w:val="000000"/>
          <w:lang w:val="uk-UA"/>
        </w:rPr>
        <w:t xml:space="preserve"> Янчука Василя Володимировича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</w:t>
      </w:r>
      <w:r w:rsidR="001940EA">
        <w:rPr>
          <w:rFonts w:ascii="Times New Roman" w:hAnsi="Times New Roman"/>
          <w:color w:val="000000"/>
          <w:lang w:val="uk-UA"/>
        </w:rPr>
        <w:t>½</w:t>
      </w:r>
      <w:r w:rsidR="001940EA" w:rsidRPr="001940E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1940EA">
        <w:rPr>
          <w:rFonts w:ascii="Times New Roman" w:hAnsi="Times New Roman"/>
          <w:color w:val="000000"/>
          <w:lang w:val="uk-UA"/>
        </w:rPr>
        <w:t>Дуби  по вул. Рівненська,51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940EA">
        <w:rPr>
          <w:rFonts w:ascii="Times New Roman" w:hAnsi="Times New Roman"/>
          <w:color w:val="000000"/>
          <w:lang w:val="uk-UA"/>
        </w:rPr>
        <w:t>Янчуку</w:t>
      </w:r>
      <w:proofErr w:type="spellEnd"/>
      <w:r w:rsidR="001940EA">
        <w:rPr>
          <w:rFonts w:ascii="Times New Roman" w:hAnsi="Times New Roman"/>
          <w:color w:val="000000"/>
          <w:lang w:val="uk-UA"/>
        </w:rPr>
        <w:t xml:space="preserve"> Василю Володимировичу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940EA">
        <w:rPr>
          <w:rFonts w:ascii="Times New Roman" w:hAnsi="Times New Roman"/>
          <w:color w:val="000000"/>
          <w:lang w:val="uk-UA"/>
        </w:rPr>
        <w:t>0470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1940EA">
        <w:rPr>
          <w:rFonts w:ascii="Times New Roman" w:hAnsi="Times New Roman"/>
          <w:color w:val="000000"/>
          <w:lang w:val="uk-UA"/>
        </w:rPr>
        <w:t xml:space="preserve">½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1940EA">
        <w:rPr>
          <w:rFonts w:ascii="Times New Roman" w:hAnsi="Times New Roman"/>
          <w:color w:val="000000"/>
          <w:lang w:val="uk-UA"/>
        </w:rPr>
        <w:t>Дуби  по вул. Рівненська,51,згідно свідоцтва про право на спадщину за законом від 14 листопада 2015року НАС 35198</w:t>
      </w:r>
      <w:r w:rsidR="0017428F">
        <w:rPr>
          <w:rFonts w:ascii="Times New Roman" w:hAnsi="Times New Roman"/>
          <w:color w:val="000000"/>
          <w:lang w:val="uk-UA"/>
        </w:rPr>
        <w:t>8</w:t>
      </w:r>
      <w:r w:rsidR="001940EA">
        <w:rPr>
          <w:rFonts w:ascii="Times New Roman" w:hAnsi="Times New Roman"/>
          <w:color w:val="000000"/>
          <w:lang w:val="uk-UA"/>
        </w:rPr>
        <w:t>,зареєстровано в реєстрі за №1-</w:t>
      </w:r>
      <w:r w:rsidR="0017428F">
        <w:rPr>
          <w:rFonts w:ascii="Times New Roman" w:hAnsi="Times New Roman"/>
          <w:color w:val="000000"/>
          <w:lang w:val="uk-UA"/>
        </w:rPr>
        <w:t>1157</w:t>
      </w:r>
      <w:r w:rsidR="001940E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0E359D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    </w:t>
      </w:r>
      <w:r w:rsidR="000E359D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F5" w:rsidRDefault="00A113F5" w:rsidP="00780E91">
      <w:pPr>
        <w:spacing w:after="0" w:line="240" w:lineRule="auto"/>
      </w:pPr>
      <w:r>
        <w:separator/>
      </w:r>
    </w:p>
  </w:endnote>
  <w:endnote w:type="continuationSeparator" w:id="0">
    <w:p w:rsidR="00A113F5" w:rsidRDefault="00A113F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F5" w:rsidRDefault="00A113F5" w:rsidP="00780E91">
      <w:pPr>
        <w:spacing w:after="0" w:line="240" w:lineRule="auto"/>
      </w:pPr>
      <w:r>
        <w:separator/>
      </w:r>
    </w:p>
  </w:footnote>
  <w:footnote w:type="continuationSeparator" w:id="0">
    <w:p w:rsidR="00A113F5" w:rsidRDefault="00A113F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59D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7428F"/>
    <w:rsid w:val="00186FF1"/>
    <w:rsid w:val="001940EA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12F6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113F5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2019-01-04T07:05:00Z</dcterms:modified>
</cp:coreProperties>
</file>