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14" w:rsidRDefault="00AF5714" w:rsidP="00870B69">
      <w:pPr>
        <w:pStyle w:val="NoSpacing"/>
        <w:tabs>
          <w:tab w:val="left" w:pos="7766"/>
        </w:tabs>
        <w:rPr>
          <w:rFonts w:ascii="Times New Roman" w:hAnsi="Times New Roman"/>
          <w:lang w:val="uk-UA"/>
        </w:rPr>
      </w:pPr>
      <w:r>
        <w:rPr>
          <w:rFonts w:ascii="Times New Roman" w:hAnsi="Times New Roman"/>
          <w:lang w:val="uk-UA"/>
        </w:rPr>
        <w:tab/>
      </w:r>
    </w:p>
    <w:p w:rsidR="00AF5714" w:rsidRPr="004D786F" w:rsidRDefault="00AF5714" w:rsidP="00012BA9">
      <w:pPr>
        <w:pStyle w:val="NoSpacing"/>
        <w:jc w:val="center"/>
        <w:rPr>
          <w:rFonts w:ascii="Times New Roman" w:hAnsi="Times New Roman"/>
          <w:lang w:val="uk-UA"/>
        </w:rPr>
      </w:pPr>
      <w:r w:rsidRPr="00BC1C13">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43.5pt;height:58.5pt;visibility:visible">
            <v:imagedata r:id="rId5" o:title=""/>
          </v:shape>
        </w:pict>
      </w:r>
    </w:p>
    <w:p w:rsidR="00AF5714" w:rsidRPr="004D786F" w:rsidRDefault="00AF5714" w:rsidP="00012BA9">
      <w:pPr>
        <w:pStyle w:val="NoSpacing"/>
        <w:jc w:val="center"/>
        <w:rPr>
          <w:rFonts w:ascii="Times New Roman" w:hAnsi="Times New Roman"/>
          <w:b/>
          <w:lang w:val="uk-UA"/>
        </w:rPr>
      </w:pPr>
      <w:r w:rsidRPr="004D786F">
        <w:rPr>
          <w:rFonts w:ascii="Times New Roman" w:hAnsi="Times New Roman"/>
          <w:b/>
          <w:lang w:val="uk-UA"/>
        </w:rPr>
        <w:t>УКРАЇНА</w:t>
      </w:r>
    </w:p>
    <w:p w:rsidR="00AF5714" w:rsidRPr="004D786F" w:rsidRDefault="00AF5714" w:rsidP="00012BA9">
      <w:pPr>
        <w:pStyle w:val="NoSpacing"/>
        <w:jc w:val="center"/>
        <w:rPr>
          <w:rFonts w:ascii="Times New Roman" w:hAnsi="Times New Roman"/>
          <w:b/>
          <w:lang w:val="uk-UA"/>
        </w:rPr>
      </w:pPr>
      <w:r w:rsidRPr="004D786F">
        <w:rPr>
          <w:rFonts w:ascii="Times New Roman" w:hAnsi="Times New Roman"/>
          <w:b/>
          <w:lang w:val="uk-UA"/>
        </w:rPr>
        <w:t>ШУБКІВСЬКА СІЛЬСЬКА РАДА  РІВНЕНСЬКОГО РАЙОНУ</w:t>
      </w:r>
    </w:p>
    <w:p w:rsidR="00AF5714" w:rsidRPr="004D786F" w:rsidRDefault="00AF5714" w:rsidP="00012BA9">
      <w:pPr>
        <w:pStyle w:val="NoSpacing"/>
        <w:jc w:val="center"/>
        <w:rPr>
          <w:rFonts w:ascii="Times New Roman" w:hAnsi="Times New Roman"/>
          <w:b/>
          <w:lang w:val="uk-UA"/>
        </w:rPr>
      </w:pPr>
      <w:r w:rsidRPr="004D786F">
        <w:rPr>
          <w:rFonts w:ascii="Times New Roman" w:hAnsi="Times New Roman"/>
          <w:b/>
          <w:lang w:val="uk-UA"/>
        </w:rPr>
        <w:t>РІВНЕНСЬКОЇ ОБЛАСТІ</w:t>
      </w:r>
    </w:p>
    <w:p w:rsidR="00AF5714" w:rsidRPr="00D41469" w:rsidRDefault="00AF5714" w:rsidP="00012BA9">
      <w:pPr>
        <w:pStyle w:val="NoSpacing"/>
        <w:jc w:val="center"/>
        <w:rPr>
          <w:rFonts w:ascii="Times New Roman" w:hAnsi="Times New Roman"/>
          <w:b/>
          <w:color w:val="000000"/>
          <w:lang w:val="uk-UA"/>
        </w:rPr>
      </w:pPr>
      <w:r w:rsidRPr="00D41469">
        <w:rPr>
          <w:rFonts w:ascii="Times New Roman" w:hAnsi="Times New Roman"/>
          <w:b/>
          <w:color w:val="000000"/>
          <w:lang w:val="uk-UA"/>
        </w:rPr>
        <w:t>(сьомого скликання)</w:t>
      </w:r>
    </w:p>
    <w:p w:rsidR="00AF5714" w:rsidRPr="00D41469" w:rsidRDefault="00AF5714" w:rsidP="00012BA9">
      <w:pPr>
        <w:pStyle w:val="NoSpacing"/>
        <w:jc w:val="center"/>
        <w:rPr>
          <w:rFonts w:ascii="Times New Roman" w:hAnsi="Times New Roman"/>
          <w:color w:val="000000"/>
          <w:lang w:val="uk-UA"/>
        </w:rPr>
      </w:pPr>
    </w:p>
    <w:p w:rsidR="00AF5714" w:rsidRPr="004D786F" w:rsidRDefault="00AF5714" w:rsidP="00012BA9">
      <w:pPr>
        <w:pStyle w:val="NoSpacing"/>
        <w:jc w:val="center"/>
        <w:rPr>
          <w:rFonts w:ascii="Times New Roman" w:hAnsi="Times New Roman"/>
          <w:b/>
          <w:lang w:val="uk-UA"/>
        </w:rPr>
      </w:pPr>
      <w:r w:rsidRPr="004D786F">
        <w:rPr>
          <w:rFonts w:ascii="Times New Roman" w:hAnsi="Times New Roman"/>
          <w:b/>
          <w:lang w:val="uk-UA"/>
        </w:rPr>
        <w:t>РІШЕННЯ</w:t>
      </w:r>
    </w:p>
    <w:p w:rsidR="00AF5714" w:rsidRPr="004D786F" w:rsidRDefault="00AF5714" w:rsidP="00012BA9">
      <w:pPr>
        <w:pStyle w:val="NoSpacing"/>
        <w:rPr>
          <w:rFonts w:ascii="Times New Roman" w:hAnsi="Times New Roman"/>
          <w:lang w:val="uk-UA"/>
        </w:rPr>
      </w:pPr>
    </w:p>
    <w:p w:rsidR="00AF5714" w:rsidRPr="004D786F" w:rsidRDefault="00AF5714" w:rsidP="00012BA9">
      <w:pPr>
        <w:pStyle w:val="NoSpacing"/>
        <w:rPr>
          <w:rFonts w:ascii="Times New Roman" w:hAnsi="Times New Roman"/>
          <w:lang w:val="uk-UA"/>
        </w:rPr>
      </w:pPr>
      <w:r w:rsidRPr="004D786F">
        <w:rPr>
          <w:rFonts w:ascii="Times New Roman" w:hAnsi="Times New Roman"/>
          <w:lang w:val="uk-UA"/>
        </w:rPr>
        <w:t>Від</w:t>
      </w:r>
      <w:r>
        <w:rPr>
          <w:rFonts w:ascii="Times New Roman" w:hAnsi="Times New Roman"/>
          <w:lang w:val="uk-UA"/>
        </w:rPr>
        <w:t xml:space="preserve">  30 січня  2017 </w:t>
      </w:r>
      <w:r w:rsidRPr="004D786F">
        <w:rPr>
          <w:rFonts w:ascii="Times New Roman" w:hAnsi="Times New Roman"/>
          <w:lang w:val="uk-UA"/>
        </w:rPr>
        <w:t xml:space="preserve">року                                                       </w:t>
      </w:r>
      <w:r>
        <w:rPr>
          <w:rFonts w:ascii="Times New Roman" w:hAnsi="Times New Roman"/>
          <w:lang w:val="uk-UA"/>
        </w:rPr>
        <w:t xml:space="preserve">                              </w:t>
      </w:r>
      <w:r w:rsidRPr="004D786F">
        <w:rPr>
          <w:rFonts w:ascii="Times New Roman" w:hAnsi="Times New Roman"/>
          <w:lang w:val="uk-UA"/>
        </w:rPr>
        <w:t xml:space="preserve">  </w:t>
      </w:r>
      <w:r>
        <w:rPr>
          <w:rFonts w:ascii="Times New Roman" w:hAnsi="Times New Roman"/>
          <w:lang w:val="uk-UA"/>
        </w:rPr>
        <w:t xml:space="preserve">            </w:t>
      </w:r>
      <w:r w:rsidRPr="004D786F">
        <w:rPr>
          <w:rFonts w:ascii="Times New Roman" w:hAnsi="Times New Roman"/>
          <w:lang w:val="uk-UA"/>
        </w:rPr>
        <w:t xml:space="preserve">№ </w:t>
      </w:r>
      <w:r>
        <w:rPr>
          <w:rFonts w:ascii="Times New Roman" w:hAnsi="Times New Roman"/>
          <w:lang w:val="uk-UA"/>
        </w:rPr>
        <w:t>254</w:t>
      </w:r>
    </w:p>
    <w:p w:rsidR="00AF5714" w:rsidRPr="004D786F" w:rsidRDefault="00AF5714" w:rsidP="00012BA9">
      <w:pPr>
        <w:pStyle w:val="NoSpacing"/>
        <w:rPr>
          <w:rFonts w:ascii="Times New Roman" w:hAnsi="Times New Roman"/>
          <w:lang w:val="uk-UA"/>
        </w:rPr>
      </w:pPr>
    </w:p>
    <w:p w:rsidR="00AF5714" w:rsidRDefault="00AF5714" w:rsidP="00012BA9">
      <w:pPr>
        <w:pStyle w:val="NoSpacing"/>
        <w:rPr>
          <w:rFonts w:ascii="Times New Roman" w:hAnsi="Times New Roman"/>
          <w:lang w:val="uk-UA"/>
        </w:rPr>
      </w:pPr>
      <w:r>
        <w:rPr>
          <w:rFonts w:ascii="Times New Roman" w:hAnsi="Times New Roman"/>
          <w:b/>
          <w:lang w:val="uk-UA"/>
        </w:rPr>
        <w:t xml:space="preserve"> </w:t>
      </w:r>
      <w:r w:rsidRPr="008D7F34">
        <w:rPr>
          <w:rFonts w:ascii="Times New Roman" w:hAnsi="Times New Roman"/>
          <w:lang w:val="uk-UA"/>
        </w:rPr>
        <w:t xml:space="preserve">Про внесення змін </w:t>
      </w:r>
      <w:r>
        <w:rPr>
          <w:rFonts w:ascii="Times New Roman" w:hAnsi="Times New Roman"/>
          <w:lang w:val="uk-UA"/>
        </w:rPr>
        <w:t xml:space="preserve">та доповнень </w:t>
      </w:r>
      <w:r w:rsidRPr="008D7F34">
        <w:rPr>
          <w:rFonts w:ascii="Times New Roman" w:hAnsi="Times New Roman"/>
          <w:lang w:val="uk-UA"/>
        </w:rPr>
        <w:t>до рішен</w:t>
      </w:r>
      <w:r>
        <w:rPr>
          <w:rFonts w:ascii="Times New Roman" w:hAnsi="Times New Roman"/>
          <w:lang w:val="uk-UA"/>
        </w:rPr>
        <w:t>ь</w:t>
      </w:r>
      <w:r w:rsidRPr="008D7F34">
        <w:rPr>
          <w:rFonts w:ascii="Times New Roman" w:hAnsi="Times New Roman"/>
          <w:lang w:val="uk-UA"/>
        </w:rPr>
        <w:t xml:space="preserve"> </w:t>
      </w:r>
    </w:p>
    <w:p w:rsidR="00AF5714" w:rsidRDefault="00AF5714" w:rsidP="00012BA9">
      <w:pPr>
        <w:pStyle w:val="NoSpacing"/>
        <w:rPr>
          <w:rFonts w:ascii="Times New Roman" w:hAnsi="Times New Roman"/>
          <w:lang w:val="uk-UA"/>
        </w:rPr>
      </w:pPr>
      <w:r w:rsidRPr="008D7F34">
        <w:rPr>
          <w:rFonts w:ascii="Times New Roman" w:hAnsi="Times New Roman"/>
          <w:lang w:val="uk-UA"/>
        </w:rPr>
        <w:t>сесії сільської ради</w:t>
      </w:r>
      <w:r>
        <w:rPr>
          <w:rFonts w:ascii="Times New Roman" w:hAnsi="Times New Roman"/>
          <w:lang w:val="uk-UA"/>
        </w:rPr>
        <w:t xml:space="preserve"> </w:t>
      </w:r>
      <w:r w:rsidRPr="008D7F34">
        <w:rPr>
          <w:rFonts w:ascii="Times New Roman" w:hAnsi="Times New Roman"/>
          <w:lang w:val="uk-UA"/>
        </w:rPr>
        <w:t xml:space="preserve"> від 28.01.2016року №74 </w:t>
      </w:r>
    </w:p>
    <w:p w:rsidR="00AF5714" w:rsidRDefault="00AF5714" w:rsidP="00012BA9">
      <w:pPr>
        <w:pStyle w:val="NoSpacing"/>
        <w:rPr>
          <w:rFonts w:ascii="Times New Roman" w:hAnsi="Times New Roman"/>
          <w:lang w:val="uk-UA"/>
        </w:rPr>
      </w:pPr>
      <w:r>
        <w:rPr>
          <w:rFonts w:ascii="Times New Roman" w:hAnsi="Times New Roman"/>
          <w:lang w:val="uk-UA"/>
        </w:rPr>
        <w:t xml:space="preserve"> із змінами </w:t>
      </w:r>
      <w:r w:rsidRPr="008D7F34">
        <w:rPr>
          <w:rFonts w:ascii="Times New Roman" w:hAnsi="Times New Roman"/>
          <w:lang w:val="uk-UA"/>
        </w:rPr>
        <w:t>«Про затвердження ставки по платі</w:t>
      </w:r>
    </w:p>
    <w:p w:rsidR="00AF5714" w:rsidRPr="008D7F34" w:rsidRDefault="00AF5714" w:rsidP="00012BA9">
      <w:pPr>
        <w:pStyle w:val="NoSpacing"/>
        <w:rPr>
          <w:rFonts w:ascii="Times New Roman" w:hAnsi="Times New Roman"/>
          <w:lang w:val="uk-UA"/>
        </w:rPr>
      </w:pPr>
      <w:r w:rsidRPr="008D7F34">
        <w:rPr>
          <w:rFonts w:ascii="Times New Roman" w:hAnsi="Times New Roman"/>
          <w:lang w:val="uk-UA"/>
        </w:rPr>
        <w:t xml:space="preserve"> за землю</w:t>
      </w:r>
      <w:r>
        <w:rPr>
          <w:rFonts w:ascii="Times New Roman" w:hAnsi="Times New Roman"/>
          <w:lang w:val="uk-UA"/>
        </w:rPr>
        <w:t xml:space="preserve"> </w:t>
      </w:r>
      <w:r w:rsidRPr="008D7F34">
        <w:rPr>
          <w:rFonts w:ascii="Times New Roman" w:hAnsi="Times New Roman"/>
          <w:lang w:val="uk-UA"/>
        </w:rPr>
        <w:t>по Шубківській сільській раді</w:t>
      </w:r>
      <w:r>
        <w:rPr>
          <w:rFonts w:ascii="Times New Roman" w:hAnsi="Times New Roman"/>
          <w:lang w:val="uk-UA"/>
        </w:rPr>
        <w:t>»</w:t>
      </w:r>
      <w:r w:rsidRPr="008D7F34">
        <w:rPr>
          <w:rFonts w:ascii="Times New Roman" w:hAnsi="Times New Roman"/>
          <w:lang w:val="uk-UA"/>
        </w:rPr>
        <w:t xml:space="preserve"> </w:t>
      </w:r>
      <w:r>
        <w:rPr>
          <w:rFonts w:ascii="Times New Roman" w:hAnsi="Times New Roman"/>
          <w:lang w:val="uk-UA"/>
        </w:rPr>
        <w:t xml:space="preserve"> </w:t>
      </w:r>
      <w:r w:rsidRPr="008D7F34">
        <w:rPr>
          <w:rFonts w:ascii="Times New Roman" w:hAnsi="Times New Roman"/>
          <w:lang w:val="uk-UA"/>
        </w:rPr>
        <w:t xml:space="preserve">та </w:t>
      </w:r>
    </w:p>
    <w:p w:rsidR="00AF5714" w:rsidRDefault="00AF5714" w:rsidP="00012BA9">
      <w:pPr>
        <w:pStyle w:val="NoSpacing"/>
        <w:rPr>
          <w:rFonts w:ascii="Times New Roman" w:hAnsi="Times New Roman"/>
          <w:lang w:val="uk-UA"/>
        </w:rPr>
      </w:pPr>
      <w:r w:rsidRPr="008D7F34">
        <w:rPr>
          <w:rFonts w:ascii="Times New Roman" w:hAnsi="Times New Roman"/>
          <w:lang w:val="uk-UA"/>
        </w:rPr>
        <w:t xml:space="preserve">до рішення сесії </w:t>
      </w:r>
      <w:r>
        <w:rPr>
          <w:rFonts w:ascii="Times New Roman" w:hAnsi="Times New Roman"/>
          <w:lang w:val="uk-UA"/>
        </w:rPr>
        <w:t xml:space="preserve"> </w:t>
      </w:r>
      <w:r w:rsidRPr="008D7F34">
        <w:rPr>
          <w:rFonts w:ascii="Times New Roman" w:hAnsi="Times New Roman"/>
          <w:lang w:val="uk-UA"/>
        </w:rPr>
        <w:t xml:space="preserve">сільської ради від </w:t>
      </w:r>
    </w:p>
    <w:p w:rsidR="00AF5714" w:rsidRPr="008D7F34" w:rsidRDefault="00AF5714" w:rsidP="00012BA9">
      <w:pPr>
        <w:pStyle w:val="NoSpacing"/>
        <w:rPr>
          <w:rFonts w:ascii="Times New Roman" w:hAnsi="Times New Roman"/>
          <w:lang w:val="uk-UA"/>
        </w:rPr>
      </w:pPr>
      <w:r w:rsidRPr="008D7F34">
        <w:rPr>
          <w:rFonts w:ascii="Times New Roman" w:hAnsi="Times New Roman"/>
          <w:lang w:val="uk-UA"/>
        </w:rPr>
        <w:t xml:space="preserve">23.06.2016року за №128 </w:t>
      </w:r>
    </w:p>
    <w:p w:rsidR="00AF5714" w:rsidRPr="008D7F34" w:rsidRDefault="00AF5714" w:rsidP="00012BA9">
      <w:pPr>
        <w:pStyle w:val="NoSpacing"/>
        <w:rPr>
          <w:rFonts w:ascii="Times New Roman" w:hAnsi="Times New Roman"/>
          <w:lang w:val="uk-UA"/>
        </w:rPr>
      </w:pPr>
      <w:r w:rsidRPr="008D7F34">
        <w:rPr>
          <w:rFonts w:ascii="Times New Roman" w:hAnsi="Times New Roman"/>
          <w:lang w:val="uk-UA"/>
        </w:rPr>
        <w:t xml:space="preserve">«Про встановлення плати за землю </w:t>
      </w:r>
    </w:p>
    <w:p w:rsidR="00AF5714" w:rsidRPr="008D7F34" w:rsidRDefault="00AF5714" w:rsidP="00012BA9">
      <w:pPr>
        <w:pStyle w:val="NoSpacing"/>
        <w:rPr>
          <w:rFonts w:ascii="Times New Roman" w:hAnsi="Times New Roman"/>
          <w:lang w:val="uk-UA"/>
        </w:rPr>
      </w:pPr>
      <w:r w:rsidRPr="008D7F34">
        <w:rPr>
          <w:rFonts w:ascii="Times New Roman" w:hAnsi="Times New Roman"/>
          <w:lang w:val="uk-UA"/>
        </w:rPr>
        <w:t>на території  Шубківської сільської ради.</w:t>
      </w:r>
    </w:p>
    <w:p w:rsidR="00AF5714" w:rsidRPr="004D786F" w:rsidRDefault="00AF5714" w:rsidP="00012BA9">
      <w:pPr>
        <w:pStyle w:val="NoSpacing"/>
        <w:rPr>
          <w:rFonts w:ascii="Times New Roman" w:hAnsi="Times New Roman"/>
          <w:lang w:val="uk-UA"/>
        </w:rPr>
      </w:pPr>
    </w:p>
    <w:p w:rsidR="00AF5714" w:rsidRPr="00BF081A" w:rsidRDefault="00AF5714" w:rsidP="00012BA9">
      <w:pPr>
        <w:pStyle w:val="NoSpacing"/>
        <w:rPr>
          <w:rFonts w:ascii="Times New Roman" w:hAnsi="Times New Roman"/>
          <w:color w:val="000000"/>
          <w:lang w:val="uk-UA"/>
        </w:rPr>
      </w:pPr>
      <w:r w:rsidRPr="00BF081A">
        <w:rPr>
          <w:rFonts w:ascii="Times New Roman" w:hAnsi="Times New Roman"/>
          <w:color w:val="000000"/>
          <w:lang w:val="uk-UA"/>
        </w:rPr>
        <w:t xml:space="preserve">      Нормативно грошову оцінку земель станом на 01.01.2017 рік необхідно індексувати на коефіцієнт індексації, що дорівнює 1.06 на землі несільськогосподарського призначення та коефіцієнт індексації, що дорівнює 1.0</w:t>
      </w:r>
      <w:r>
        <w:rPr>
          <w:rFonts w:ascii="Times New Roman" w:hAnsi="Times New Roman"/>
          <w:color w:val="000000"/>
          <w:lang w:val="uk-UA"/>
        </w:rPr>
        <w:t xml:space="preserve"> </w:t>
      </w:r>
      <w:r w:rsidRPr="00BF081A">
        <w:rPr>
          <w:rFonts w:ascii="Times New Roman" w:hAnsi="Times New Roman"/>
          <w:color w:val="000000"/>
          <w:lang w:val="uk-UA"/>
        </w:rPr>
        <w:t>на землі сільськогосподарського призначення (рілля, багаторічні насадження, сіножаття, пасовища), керуючись вимогами ст. 269, 270, 271, 274,277,286, 287, 289.2, 289 Податковим кодексом України ст. 26 п. 35 Закону України “Про місцеве самоврядування в Україні”, враховуючи пропозиції депутатів сільської ради та комісії з питань земельних відносин, сільська рада</w:t>
      </w:r>
    </w:p>
    <w:p w:rsidR="00AF5714" w:rsidRPr="00BF081A" w:rsidRDefault="00AF5714" w:rsidP="00BF081A">
      <w:pPr>
        <w:pStyle w:val="NoSpacing"/>
        <w:jc w:val="both"/>
        <w:rPr>
          <w:rFonts w:ascii="Times New Roman" w:hAnsi="Times New Roman"/>
          <w:color w:val="000000"/>
          <w:lang w:val="uk-UA"/>
        </w:rPr>
      </w:pPr>
      <w:r w:rsidRPr="00BF081A">
        <w:rPr>
          <w:rFonts w:ascii="Times New Roman" w:hAnsi="Times New Roman"/>
          <w:color w:val="000000"/>
          <w:lang w:val="uk-UA"/>
        </w:rPr>
        <w:t xml:space="preserve">       </w:t>
      </w:r>
    </w:p>
    <w:p w:rsidR="00AF5714" w:rsidRPr="00BF081A" w:rsidRDefault="00AF5714" w:rsidP="00BF081A">
      <w:pPr>
        <w:pStyle w:val="NoSpacing"/>
        <w:jc w:val="center"/>
        <w:rPr>
          <w:rFonts w:ascii="Times New Roman" w:hAnsi="Times New Roman"/>
          <w:color w:val="000000"/>
          <w:lang w:val="uk-UA"/>
        </w:rPr>
      </w:pPr>
      <w:r w:rsidRPr="00BF081A">
        <w:rPr>
          <w:rFonts w:ascii="Times New Roman" w:hAnsi="Times New Roman"/>
          <w:color w:val="000000"/>
          <w:lang w:val="uk-UA"/>
        </w:rPr>
        <w:t>В И Р І Ш И Л А:</w:t>
      </w:r>
    </w:p>
    <w:p w:rsidR="00AF5714" w:rsidRPr="00BF081A" w:rsidRDefault="00AF5714" w:rsidP="00BF081A">
      <w:pPr>
        <w:pStyle w:val="NoSpacing"/>
        <w:rPr>
          <w:rFonts w:ascii="Times New Roman" w:hAnsi="Times New Roman"/>
          <w:color w:val="000000"/>
          <w:lang w:val="uk-UA"/>
        </w:rPr>
      </w:pPr>
    </w:p>
    <w:p w:rsidR="00AF5714" w:rsidRPr="00BF081A" w:rsidRDefault="00AF5714" w:rsidP="00BF081A">
      <w:pPr>
        <w:pStyle w:val="NoSpacing"/>
        <w:rPr>
          <w:rFonts w:ascii="Times New Roman" w:hAnsi="Times New Roman"/>
          <w:color w:val="000000"/>
          <w:lang w:val="uk-UA"/>
        </w:rPr>
      </w:pPr>
      <w:r w:rsidRPr="00BF081A">
        <w:rPr>
          <w:rFonts w:ascii="Times New Roman" w:hAnsi="Times New Roman"/>
          <w:color w:val="000000"/>
          <w:lang w:val="uk-UA"/>
        </w:rPr>
        <w:t xml:space="preserve">       1. Затвердити Положення про плату за землю на території Шубківської сільської ради, згідно з додатком до даного рішення</w:t>
      </w:r>
      <w:r>
        <w:rPr>
          <w:rFonts w:ascii="Times New Roman" w:hAnsi="Times New Roman"/>
          <w:color w:val="000000"/>
          <w:lang w:val="uk-UA"/>
        </w:rPr>
        <w:t xml:space="preserve"> №2 із змінами та доповненнями  до  рішення №128 від 23.06.2016року.</w:t>
      </w:r>
    </w:p>
    <w:p w:rsidR="00AF5714" w:rsidRDefault="00AF5714" w:rsidP="00BF081A">
      <w:pPr>
        <w:pStyle w:val="NoSpacing"/>
        <w:rPr>
          <w:rFonts w:ascii="Times New Roman" w:hAnsi="Times New Roman"/>
          <w:color w:val="000000"/>
          <w:lang w:val="uk-UA"/>
        </w:rPr>
      </w:pPr>
      <w:r w:rsidRPr="00BF081A">
        <w:rPr>
          <w:rFonts w:ascii="Times New Roman" w:hAnsi="Times New Roman"/>
          <w:color w:val="000000"/>
          <w:lang w:val="uk-UA"/>
        </w:rPr>
        <w:t xml:space="preserve">       2. Зміни до діючих договорів оренди земельних ділянок, в частині розміру орендної плати за землю, розглядати індивідуально і здійснювати за згодою сторін.</w:t>
      </w:r>
    </w:p>
    <w:p w:rsidR="00AF5714" w:rsidRPr="00BF081A" w:rsidRDefault="00AF5714" w:rsidP="00BF081A">
      <w:pPr>
        <w:pStyle w:val="NoSpacing"/>
        <w:rPr>
          <w:rFonts w:ascii="Times New Roman" w:hAnsi="Times New Roman"/>
          <w:color w:val="000000"/>
          <w:lang w:val="uk-UA"/>
        </w:rPr>
      </w:pPr>
      <w:r>
        <w:rPr>
          <w:rFonts w:ascii="Times New Roman" w:hAnsi="Times New Roman"/>
          <w:color w:val="000000"/>
          <w:lang w:val="uk-UA"/>
        </w:rPr>
        <w:t xml:space="preserve">       3.</w:t>
      </w:r>
      <w:r w:rsidRPr="00BF081A">
        <w:rPr>
          <w:rFonts w:ascii="Times New Roman" w:hAnsi="Times New Roman"/>
          <w:color w:val="000000"/>
          <w:lang w:val="uk-UA"/>
        </w:rPr>
        <w:t xml:space="preserve"> </w:t>
      </w:r>
      <w:r>
        <w:rPr>
          <w:rFonts w:ascii="Times New Roman" w:hAnsi="Times New Roman"/>
          <w:color w:val="000000"/>
          <w:lang w:val="uk-UA"/>
        </w:rPr>
        <w:t xml:space="preserve"> Затвердити ставки по платі за землю по Шубківській сільській раді згідно </w:t>
      </w:r>
      <w:r w:rsidRPr="00BF081A">
        <w:rPr>
          <w:rFonts w:ascii="Times New Roman" w:hAnsi="Times New Roman"/>
          <w:color w:val="000000"/>
          <w:lang w:val="uk-UA"/>
        </w:rPr>
        <w:t>додатком до даного рішення</w:t>
      </w:r>
      <w:r>
        <w:rPr>
          <w:rFonts w:ascii="Times New Roman" w:hAnsi="Times New Roman"/>
          <w:color w:val="000000"/>
          <w:lang w:val="uk-UA"/>
        </w:rPr>
        <w:t xml:space="preserve"> №1</w:t>
      </w:r>
      <w:r w:rsidRPr="00826BBB">
        <w:rPr>
          <w:rFonts w:ascii="Times New Roman" w:hAnsi="Times New Roman"/>
          <w:color w:val="000000"/>
          <w:lang w:val="uk-UA"/>
        </w:rPr>
        <w:t xml:space="preserve"> </w:t>
      </w:r>
      <w:r>
        <w:rPr>
          <w:rFonts w:ascii="Times New Roman" w:hAnsi="Times New Roman"/>
          <w:color w:val="000000"/>
          <w:lang w:val="uk-UA"/>
        </w:rPr>
        <w:t xml:space="preserve">із змінами та доповненнями  до  рішення №74 від 28.01.2016року.. </w:t>
      </w:r>
    </w:p>
    <w:p w:rsidR="00AF5714" w:rsidRPr="00BF081A" w:rsidRDefault="00AF5714" w:rsidP="00BF081A">
      <w:pPr>
        <w:pStyle w:val="NoSpacing"/>
        <w:rPr>
          <w:rFonts w:ascii="Times New Roman" w:hAnsi="Times New Roman"/>
          <w:color w:val="000000"/>
          <w:sz w:val="28"/>
          <w:szCs w:val="28"/>
          <w:lang w:val="uk-UA"/>
        </w:rPr>
      </w:pPr>
      <w:r w:rsidRPr="00BF081A">
        <w:rPr>
          <w:rFonts w:ascii="Times New Roman" w:hAnsi="Times New Roman"/>
          <w:color w:val="000000"/>
          <w:lang w:val="uk-UA"/>
        </w:rPr>
        <w:t xml:space="preserve">       </w:t>
      </w:r>
      <w:r>
        <w:rPr>
          <w:rFonts w:ascii="Times New Roman" w:hAnsi="Times New Roman"/>
          <w:color w:val="000000"/>
          <w:lang w:val="uk-UA"/>
        </w:rPr>
        <w:t>4</w:t>
      </w:r>
      <w:r w:rsidRPr="00BF081A">
        <w:rPr>
          <w:rFonts w:ascii="Times New Roman" w:hAnsi="Times New Roman"/>
          <w:color w:val="000000"/>
          <w:lang w:val="uk-UA"/>
        </w:rPr>
        <w:t>. Дане рішення набирає чинності з 01.02.2017 року</w:t>
      </w:r>
    </w:p>
    <w:p w:rsidR="00AF5714" w:rsidRPr="00BF081A" w:rsidRDefault="00AF5714" w:rsidP="00BF081A">
      <w:pPr>
        <w:pStyle w:val="NoSpacing"/>
        <w:rPr>
          <w:rFonts w:ascii="Times New Roman" w:hAnsi="Times New Roman"/>
          <w:color w:val="000000"/>
          <w:lang w:val="uk-UA"/>
        </w:rPr>
      </w:pPr>
      <w:r w:rsidRPr="00BF081A">
        <w:rPr>
          <w:rFonts w:ascii="Times New Roman" w:hAnsi="Times New Roman"/>
          <w:color w:val="000000"/>
          <w:lang w:val="uk-UA"/>
        </w:rPr>
        <w:t xml:space="preserve">       </w:t>
      </w:r>
      <w:r>
        <w:rPr>
          <w:rFonts w:ascii="Times New Roman" w:hAnsi="Times New Roman"/>
          <w:color w:val="000000"/>
          <w:lang w:val="uk-UA"/>
        </w:rPr>
        <w:t>5</w:t>
      </w:r>
      <w:r w:rsidRPr="00BF081A">
        <w:rPr>
          <w:rFonts w:ascii="Times New Roman" w:hAnsi="Times New Roman"/>
          <w:color w:val="000000"/>
          <w:lang w:val="uk-UA"/>
        </w:rPr>
        <w:t>.</w:t>
      </w:r>
      <w:r w:rsidRPr="00BF081A">
        <w:rPr>
          <w:rFonts w:ascii="Times New Roman" w:hAnsi="Times New Roman"/>
          <w:color w:val="000000"/>
          <w:sz w:val="28"/>
          <w:szCs w:val="28"/>
          <w:lang w:val="uk-UA"/>
        </w:rPr>
        <w:t xml:space="preserve"> </w:t>
      </w:r>
      <w:r w:rsidRPr="00BF081A">
        <w:rPr>
          <w:rFonts w:ascii="Times New Roman" w:hAnsi="Times New Roman"/>
          <w:color w:val="000000"/>
          <w:lang w:val="uk-UA"/>
        </w:rPr>
        <w:t>Рівненську  ОДПІ ДФС у Рівненській області керуватися цим рішенням у своїй роботі.</w:t>
      </w:r>
    </w:p>
    <w:p w:rsidR="00AF5714" w:rsidRPr="00BF081A" w:rsidRDefault="00AF5714" w:rsidP="00BF081A">
      <w:pPr>
        <w:pStyle w:val="NoSpacing"/>
        <w:rPr>
          <w:rFonts w:ascii="Times New Roman" w:hAnsi="Times New Roman"/>
          <w:color w:val="000000"/>
          <w:lang w:val="uk-UA"/>
        </w:rPr>
      </w:pPr>
      <w:r w:rsidRPr="00BF081A">
        <w:rPr>
          <w:rFonts w:ascii="Times New Roman" w:hAnsi="Times New Roman"/>
          <w:color w:val="000000"/>
          <w:lang w:val="uk-UA"/>
        </w:rPr>
        <w:t xml:space="preserve">       </w:t>
      </w:r>
      <w:r>
        <w:rPr>
          <w:rFonts w:ascii="Times New Roman" w:hAnsi="Times New Roman"/>
          <w:color w:val="000000"/>
          <w:lang w:val="uk-UA"/>
        </w:rPr>
        <w:t>6</w:t>
      </w:r>
      <w:r w:rsidRPr="00BF081A">
        <w:rPr>
          <w:rFonts w:ascii="Times New Roman" w:hAnsi="Times New Roman"/>
          <w:color w:val="000000"/>
          <w:lang w:val="uk-UA"/>
        </w:rPr>
        <w:t>. Постійній комісії сільської ради з питань земельних відносин керуватися цим рішенням при підготовці проектів рішень Шубківської сільської ради, а також при укладанні договорів оренди земельних ділянок, рішення про надання в оренду яких було прийняте Шубківською сільською радою до вступу в дію цього рішення, але не виконане; строк яких подовжується у відповідності до чинного законодавства.</w:t>
      </w:r>
    </w:p>
    <w:p w:rsidR="00AF5714" w:rsidRPr="00BF081A" w:rsidRDefault="00AF5714" w:rsidP="00BF081A">
      <w:pPr>
        <w:pStyle w:val="NoSpacing"/>
        <w:jc w:val="both"/>
        <w:rPr>
          <w:rFonts w:ascii="Times New Roman" w:hAnsi="Times New Roman"/>
          <w:color w:val="000000"/>
          <w:lang w:val="uk-UA"/>
        </w:rPr>
      </w:pPr>
      <w:r w:rsidRPr="00BF081A">
        <w:rPr>
          <w:rFonts w:ascii="Times New Roman" w:hAnsi="Times New Roman"/>
          <w:color w:val="000000"/>
          <w:lang w:val="uk-UA"/>
        </w:rPr>
        <w:t xml:space="preserve">      </w:t>
      </w:r>
      <w:r>
        <w:rPr>
          <w:rFonts w:ascii="Times New Roman" w:hAnsi="Times New Roman"/>
          <w:color w:val="000000"/>
          <w:lang w:val="uk-UA"/>
        </w:rPr>
        <w:t>7</w:t>
      </w:r>
      <w:r w:rsidRPr="00BF081A">
        <w:rPr>
          <w:rFonts w:ascii="Times New Roman" w:hAnsi="Times New Roman"/>
          <w:color w:val="000000"/>
          <w:lang w:val="uk-UA"/>
        </w:rPr>
        <w:t xml:space="preserve">. Оприлюднити дане рішення у відповідності до норм чинного законодавства та в десятиденний термін надати у Рівненську  ОДПІ ДФС у Рівненській області.      </w:t>
      </w:r>
    </w:p>
    <w:p w:rsidR="00AF5714" w:rsidRPr="00BF081A" w:rsidRDefault="00AF5714" w:rsidP="00843B99">
      <w:pPr>
        <w:pStyle w:val="NoSpacing"/>
        <w:ind w:left="360"/>
        <w:jc w:val="both"/>
        <w:rPr>
          <w:rFonts w:ascii="Times New Roman" w:hAnsi="Times New Roman"/>
          <w:color w:val="000000"/>
          <w:lang w:val="uk-UA"/>
        </w:rPr>
      </w:pPr>
      <w:r>
        <w:rPr>
          <w:rFonts w:ascii="Times New Roman" w:hAnsi="Times New Roman"/>
          <w:color w:val="000000"/>
          <w:lang w:val="uk-UA"/>
        </w:rPr>
        <w:t>8</w:t>
      </w:r>
      <w:r w:rsidRPr="00BF081A">
        <w:rPr>
          <w:rFonts w:ascii="Times New Roman" w:hAnsi="Times New Roman"/>
          <w:color w:val="000000"/>
          <w:lang w:val="uk-UA"/>
        </w:rPr>
        <w:t>.Контроль за виконанням даного рішення покласти на комісію з питань земельних відносин.</w:t>
      </w:r>
    </w:p>
    <w:p w:rsidR="00AF5714" w:rsidRPr="00BF081A" w:rsidRDefault="00AF5714" w:rsidP="00BF081A">
      <w:pPr>
        <w:pStyle w:val="NoSpacing"/>
        <w:rPr>
          <w:rFonts w:ascii="Times New Roman" w:hAnsi="Times New Roman"/>
          <w:color w:val="000000"/>
          <w:lang w:val="uk-UA"/>
        </w:rPr>
      </w:pPr>
    </w:p>
    <w:p w:rsidR="00AF5714" w:rsidRPr="00BF081A" w:rsidRDefault="00AF5714" w:rsidP="00BF081A">
      <w:pPr>
        <w:pStyle w:val="NoSpacing"/>
        <w:rPr>
          <w:rFonts w:ascii="Times New Roman" w:hAnsi="Times New Roman"/>
          <w:color w:val="000000"/>
          <w:lang w:val="uk-UA"/>
        </w:rPr>
      </w:pPr>
    </w:p>
    <w:p w:rsidR="00AF5714" w:rsidRPr="00BF081A" w:rsidRDefault="00AF5714" w:rsidP="00BF081A">
      <w:pPr>
        <w:pStyle w:val="NoSpacing"/>
        <w:rPr>
          <w:rFonts w:ascii="Times New Roman" w:hAnsi="Times New Roman"/>
          <w:color w:val="000000"/>
          <w:lang w:val="uk-UA"/>
        </w:rPr>
      </w:pPr>
    </w:p>
    <w:p w:rsidR="00AF5714" w:rsidRPr="00BF081A" w:rsidRDefault="00AF5714" w:rsidP="00BF081A">
      <w:pPr>
        <w:pStyle w:val="NoSpacing"/>
        <w:rPr>
          <w:rFonts w:ascii="Times New Roman" w:hAnsi="Times New Roman"/>
          <w:color w:val="000000"/>
          <w:lang w:val="uk-UA"/>
        </w:rPr>
      </w:pPr>
    </w:p>
    <w:p w:rsidR="00AF5714" w:rsidRPr="00BF081A" w:rsidRDefault="00AF5714" w:rsidP="00BF081A">
      <w:pPr>
        <w:pStyle w:val="NoSpacing"/>
        <w:rPr>
          <w:rFonts w:ascii="Times New Roman" w:hAnsi="Times New Roman"/>
          <w:color w:val="000000"/>
          <w:lang w:val="uk-UA"/>
        </w:rPr>
      </w:pPr>
    </w:p>
    <w:p w:rsidR="00AF5714" w:rsidRDefault="00AF5714" w:rsidP="0041293A">
      <w:pPr>
        <w:pStyle w:val="NoSpacing"/>
        <w:jc w:val="center"/>
        <w:rPr>
          <w:rFonts w:ascii="Times New Roman" w:hAnsi="Times New Roman"/>
          <w:color w:val="000000"/>
          <w:szCs w:val="28"/>
          <w:lang w:val="uk-UA"/>
        </w:rPr>
      </w:pPr>
      <w:r w:rsidRPr="00BF081A">
        <w:rPr>
          <w:rFonts w:ascii="Times New Roman" w:hAnsi="Times New Roman"/>
          <w:color w:val="000000"/>
          <w:lang w:val="uk-UA"/>
        </w:rPr>
        <w:t xml:space="preserve">Сільський голова                                    </w:t>
      </w:r>
      <w:r w:rsidRPr="00BF081A">
        <w:rPr>
          <w:rFonts w:ascii="Times New Roman" w:hAnsi="Times New Roman"/>
          <w:color w:val="000000"/>
          <w:szCs w:val="28"/>
          <w:lang w:val="uk-UA"/>
        </w:rPr>
        <w:t>О.Іолтух</w:t>
      </w:r>
    </w:p>
    <w:p w:rsidR="00AF5714" w:rsidRPr="00BF081A" w:rsidRDefault="00AF5714" w:rsidP="0041293A">
      <w:pPr>
        <w:pStyle w:val="NoSpacing"/>
        <w:jc w:val="center"/>
        <w:rPr>
          <w:rFonts w:ascii="Times New Roman" w:hAnsi="Times New Roman"/>
          <w:color w:val="000000"/>
          <w:sz w:val="20"/>
          <w:szCs w:val="20"/>
          <w:lang w:val="uk-UA"/>
        </w:rPr>
      </w:pPr>
    </w:p>
    <w:p w:rsidR="00AF5714" w:rsidRPr="00BF081A" w:rsidRDefault="00AF5714" w:rsidP="008D7F34">
      <w:pPr>
        <w:pStyle w:val="NoSpacing"/>
        <w:jc w:val="right"/>
        <w:rPr>
          <w:rFonts w:ascii="Times New Roman" w:hAnsi="Times New Roman"/>
          <w:color w:val="000000"/>
          <w:lang w:val="uk-UA"/>
        </w:rPr>
      </w:pPr>
      <w:r w:rsidRPr="00BF081A">
        <w:rPr>
          <w:rFonts w:ascii="Times New Roman" w:hAnsi="Times New Roman"/>
          <w:color w:val="000000"/>
          <w:lang w:val="uk-UA"/>
        </w:rPr>
        <w:t xml:space="preserve">                                                Додаток </w:t>
      </w:r>
      <w:r>
        <w:rPr>
          <w:rFonts w:ascii="Times New Roman" w:hAnsi="Times New Roman"/>
          <w:color w:val="000000"/>
          <w:lang w:val="uk-UA"/>
        </w:rPr>
        <w:t>№1</w:t>
      </w:r>
    </w:p>
    <w:p w:rsidR="00AF5714" w:rsidRPr="00BF081A" w:rsidRDefault="00AF5714" w:rsidP="008D7F34">
      <w:pPr>
        <w:pStyle w:val="NoSpacing"/>
        <w:jc w:val="right"/>
        <w:rPr>
          <w:rFonts w:ascii="Times New Roman" w:hAnsi="Times New Roman"/>
          <w:color w:val="000000"/>
          <w:lang w:val="uk-UA"/>
        </w:rPr>
      </w:pPr>
      <w:r w:rsidRPr="00BF081A">
        <w:rPr>
          <w:rFonts w:ascii="Times New Roman" w:hAnsi="Times New Roman"/>
          <w:color w:val="000000"/>
          <w:lang w:val="uk-UA"/>
        </w:rPr>
        <w:t xml:space="preserve">                                                             до рішення № </w:t>
      </w:r>
      <w:r>
        <w:rPr>
          <w:rFonts w:ascii="Times New Roman" w:hAnsi="Times New Roman"/>
          <w:color w:val="000000"/>
          <w:lang w:val="uk-UA"/>
        </w:rPr>
        <w:t>254</w:t>
      </w:r>
      <w:r w:rsidRPr="00BF081A">
        <w:rPr>
          <w:rFonts w:ascii="Times New Roman" w:hAnsi="Times New Roman"/>
          <w:color w:val="000000"/>
          <w:lang w:val="uk-UA"/>
        </w:rPr>
        <w:t xml:space="preserve"> від  </w:t>
      </w:r>
      <w:r>
        <w:rPr>
          <w:rFonts w:ascii="Times New Roman" w:hAnsi="Times New Roman"/>
          <w:color w:val="000000"/>
          <w:lang w:val="uk-UA"/>
        </w:rPr>
        <w:t>30 січня</w:t>
      </w:r>
      <w:r w:rsidRPr="00BF081A">
        <w:rPr>
          <w:rFonts w:ascii="Times New Roman" w:hAnsi="Times New Roman"/>
          <w:color w:val="000000"/>
          <w:lang w:val="uk-UA"/>
        </w:rPr>
        <w:t xml:space="preserve"> 2017року </w:t>
      </w:r>
    </w:p>
    <w:p w:rsidR="00AF5714" w:rsidRDefault="00AF5714" w:rsidP="008D7F34">
      <w:pPr>
        <w:pStyle w:val="NoSpacing"/>
        <w:jc w:val="right"/>
        <w:rPr>
          <w:rFonts w:ascii="Times New Roman" w:hAnsi="Times New Roman"/>
          <w:color w:val="000000"/>
          <w:lang w:val="uk-UA"/>
        </w:rPr>
      </w:pPr>
      <w:r w:rsidRPr="00BF081A">
        <w:rPr>
          <w:rFonts w:ascii="Times New Roman" w:hAnsi="Times New Roman"/>
          <w:color w:val="000000"/>
          <w:lang w:val="uk-UA"/>
        </w:rPr>
        <w:t xml:space="preserve">                          </w:t>
      </w:r>
      <w:r>
        <w:rPr>
          <w:rFonts w:ascii="Times New Roman" w:hAnsi="Times New Roman"/>
          <w:color w:val="000000"/>
          <w:lang w:val="uk-UA"/>
        </w:rPr>
        <w:t xml:space="preserve">«Про внесення змін та доповнень до </w:t>
      </w:r>
    </w:p>
    <w:p w:rsidR="00AF5714" w:rsidRPr="008D7F34" w:rsidRDefault="00AF5714" w:rsidP="008D7F34">
      <w:pPr>
        <w:pStyle w:val="NoSpacing"/>
        <w:jc w:val="right"/>
        <w:rPr>
          <w:rFonts w:ascii="Times New Roman" w:hAnsi="Times New Roman"/>
          <w:lang w:val="uk-UA"/>
        </w:rPr>
      </w:pPr>
      <w:r>
        <w:rPr>
          <w:rFonts w:ascii="Times New Roman" w:hAnsi="Times New Roman"/>
          <w:color w:val="000000"/>
          <w:lang w:val="uk-UA"/>
        </w:rPr>
        <w:t>рішення</w:t>
      </w:r>
      <w:r w:rsidRPr="00BF081A">
        <w:rPr>
          <w:rFonts w:ascii="Times New Roman" w:hAnsi="Times New Roman"/>
          <w:color w:val="000000"/>
          <w:lang w:val="uk-UA"/>
        </w:rPr>
        <w:t xml:space="preserve"> Шубківської сільської ради                                                                        </w:t>
      </w:r>
    </w:p>
    <w:p w:rsidR="00AF5714" w:rsidRPr="008D7F34" w:rsidRDefault="00AF5714" w:rsidP="008D7F34">
      <w:pPr>
        <w:pStyle w:val="NoSpacing"/>
        <w:jc w:val="right"/>
        <w:rPr>
          <w:rFonts w:ascii="Times New Roman" w:hAnsi="Times New Roman"/>
          <w:lang w:val="uk-UA"/>
        </w:rPr>
      </w:pPr>
      <w:r w:rsidRPr="008D7F34">
        <w:rPr>
          <w:rFonts w:ascii="Times New Roman" w:hAnsi="Times New Roman"/>
          <w:lang w:val="uk-UA"/>
        </w:rPr>
        <w:t xml:space="preserve"> від 28.01.2016року №74 </w:t>
      </w:r>
    </w:p>
    <w:p w:rsidR="00AF5714" w:rsidRPr="008D7F34" w:rsidRDefault="00AF5714" w:rsidP="008D7F34">
      <w:pPr>
        <w:pStyle w:val="NoSpacing"/>
        <w:jc w:val="right"/>
        <w:rPr>
          <w:rFonts w:ascii="Times New Roman" w:hAnsi="Times New Roman"/>
          <w:lang w:val="uk-UA"/>
        </w:rPr>
      </w:pPr>
      <w:r w:rsidRPr="008D7F34">
        <w:rPr>
          <w:rFonts w:ascii="Times New Roman" w:hAnsi="Times New Roman"/>
          <w:lang w:val="uk-UA"/>
        </w:rPr>
        <w:t>«Про затвердження ставки по платі за землю</w:t>
      </w:r>
    </w:p>
    <w:p w:rsidR="00AF5714" w:rsidRPr="00BF081A" w:rsidRDefault="00AF5714" w:rsidP="008D7F34">
      <w:pPr>
        <w:pStyle w:val="NoSpacing"/>
        <w:jc w:val="right"/>
        <w:rPr>
          <w:rFonts w:ascii="Times New Roman" w:hAnsi="Times New Roman"/>
          <w:color w:val="000000"/>
          <w:lang w:val="uk-UA"/>
        </w:rPr>
      </w:pPr>
      <w:r w:rsidRPr="008D7F34">
        <w:rPr>
          <w:rFonts w:ascii="Times New Roman" w:hAnsi="Times New Roman"/>
          <w:lang w:val="uk-UA"/>
        </w:rPr>
        <w:t>по Шубківській сільській раді</w:t>
      </w:r>
      <w:r>
        <w:rPr>
          <w:rFonts w:ascii="Times New Roman" w:hAnsi="Times New Roman"/>
          <w:lang w:val="uk-UA"/>
        </w:rPr>
        <w:t>»</w:t>
      </w:r>
    </w:p>
    <w:p w:rsidR="00AF5714" w:rsidRPr="00BF081A" w:rsidRDefault="00AF5714" w:rsidP="0041293A">
      <w:pPr>
        <w:pStyle w:val="NoSpacing"/>
        <w:jc w:val="center"/>
        <w:rPr>
          <w:rFonts w:ascii="Times New Roman" w:hAnsi="Times New Roman"/>
          <w:color w:val="000000"/>
          <w:lang w:val="uk-UA"/>
        </w:rPr>
      </w:pPr>
      <w:r w:rsidRPr="00BF081A">
        <w:rPr>
          <w:rFonts w:ascii="Times New Roman" w:hAnsi="Times New Roman"/>
          <w:color w:val="000000"/>
          <w:lang w:val="uk-UA"/>
        </w:rPr>
        <w:t xml:space="preserve">                                              </w:t>
      </w:r>
    </w:p>
    <w:p w:rsidR="00AF5714" w:rsidRPr="00BF081A" w:rsidRDefault="00AF5714" w:rsidP="0041293A">
      <w:pPr>
        <w:pStyle w:val="NormalWeb"/>
        <w:spacing w:after="0"/>
        <w:ind w:hanging="720"/>
        <w:jc w:val="center"/>
        <w:rPr>
          <w:b/>
          <w:color w:val="000000"/>
          <w:sz w:val="22"/>
          <w:szCs w:val="22"/>
          <w:lang w:val="uk-UA"/>
        </w:rPr>
      </w:pPr>
      <w:r>
        <w:rPr>
          <w:b/>
          <w:color w:val="000000"/>
          <w:sz w:val="22"/>
          <w:szCs w:val="22"/>
          <w:lang w:val="uk-UA"/>
        </w:rPr>
        <w:t>1.Пункти рішення сесії  Шубківської сільської ради від 28.01.2016року №74 викласти в такій редакції:</w:t>
      </w:r>
    </w:p>
    <w:p w:rsidR="00AF5714" w:rsidRPr="00BF081A" w:rsidRDefault="00AF5714" w:rsidP="00F773F6">
      <w:pPr>
        <w:pStyle w:val="NoSpacing"/>
        <w:rPr>
          <w:rFonts w:ascii="Times New Roman" w:hAnsi="Times New Roman"/>
          <w:b/>
          <w:i/>
          <w:color w:val="000000"/>
          <w:lang w:val="uk-UA"/>
        </w:rPr>
      </w:pPr>
      <w:r w:rsidRPr="00BF081A">
        <w:rPr>
          <w:rFonts w:ascii="Times New Roman" w:hAnsi="Times New Roman"/>
          <w:b/>
          <w:i/>
          <w:color w:val="000000"/>
          <w:lang w:val="uk-UA"/>
        </w:rPr>
        <w:t xml:space="preserve">          4.2.Затвердити ставки земельного податку по платі за землю в межах населених пунктів , в яких проведено грошову оцінку землі по Шубківській сільській раді за </w:t>
      </w:r>
      <w:smartTag w:uri="urn:schemas-microsoft-com:office:smarttags" w:element="metricconverter">
        <w:smartTagPr>
          <w:attr w:name="ProductID" w:val="1 га"/>
        </w:smartTagPr>
        <w:r w:rsidRPr="00BF081A">
          <w:rPr>
            <w:rFonts w:ascii="Times New Roman" w:hAnsi="Times New Roman"/>
            <w:b/>
            <w:i/>
            <w:color w:val="000000"/>
            <w:lang w:val="uk-UA"/>
          </w:rPr>
          <w:t>1 га</w:t>
        </w:r>
      </w:smartTag>
      <w:r w:rsidRPr="00BF081A">
        <w:rPr>
          <w:rFonts w:ascii="Times New Roman" w:hAnsi="Times New Roman"/>
          <w:b/>
          <w:i/>
          <w:color w:val="000000"/>
          <w:lang w:val="uk-UA"/>
        </w:rPr>
        <w:t xml:space="preserve"> ріллі,та 1га земель житлового фонду  в гривнях в слідуючих розрахунках :</w:t>
      </w:r>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b/>
          <w:color w:val="000000"/>
          <w:lang w:val="uk-UA"/>
        </w:rPr>
      </w:pPr>
      <w:r w:rsidRPr="00BF081A">
        <w:rPr>
          <w:rFonts w:ascii="Times New Roman" w:hAnsi="Times New Roman"/>
          <w:b/>
          <w:color w:val="000000"/>
          <w:lang w:val="uk-UA"/>
        </w:rPr>
        <w:t>с.Дуби</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5 в -    19103 грн., =</w:t>
      </w:r>
      <w:r w:rsidRPr="00BF081A">
        <w:rPr>
          <w:rFonts w:ascii="Times New Roman" w:hAnsi="Times New Roman"/>
          <w:b/>
          <w:color w:val="000000"/>
          <w:lang w:val="uk-UA"/>
        </w:rPr>
        <w:t>28.60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0 г"/>
        </w:smartTagPr>
        <w:r w:rsidRPr="00BF081A">
          <w:rPr>
            <w:rFonts w:ascii="Times New Roman" w:hAnsi="Times New Roman"/>
            <w:color w:val="000000"/>
            <w:lang w:val="uk-UA"/>
          </w:rPr>
          <w:t>40 г</w:t>
        </w:r>
      </w:smartTag>
      <w:r w:rsidRPr="00BF081A">
        <w:rPr>
          <w:rFonts w:ascii="Times New Roman" w:hAnsi="Times New Roman"/>
          <w:color w:val="000000"/>
          <w:lang w:val="uk-UA"/>
        </w:rPr>
        <w:t xml:space="preserve"> –  36792 грн., =</w:t>
      </w:r>
      <w:r w:rsidRPr="00BF081A">
        <w:rPr>
          <w:rFonts w:ascii="Times New Roman" w:hAnsi="Times New Roman"/>
          <w:b/>
          <w:color w:val="000000"/>
          <w:lang w:val="uk-UA"/>
        </w:rPr>
        <w:t>55.14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5 г"/>
        </w:smartTagPr>
        <w:r w:rsidRPr="00BF081A">
          <w:rPr>
            <w:rFonts w:ascii="Times New Roman" w:hAnsi="Times New Roman"/>
            <w:color w:val="000000"/>
            <w:lang w:val="uk-UA"/>
          </w:rPr>
          <w:t>45 г</w:t>
        </w:r>
      </w:smartTag>
      <w:r w:rsidRPr="00BF081A">
        <w:rPr>
          <w:rFonts w:ascii="Times New Roman" w:hAnsi="Times New Roman"/>
          <w:color w:val="000000"/>
          <w:lang w:val="uk-UA"/>
        </w:rPr>
        <w:t xml:space="preserve"> – 33961 грн., =</w:t>
      </w:r>
      <w:r w:rsidRPr="00BF081A">
        <w:rPr>
          <w:rFonts w:ascii="Times New Roman" w:hAnsi="Times New Roman"/>
          <w:b/>
          <w:color w:val="000000"/>
          <w:lang w:val="uk-UA"/>
        </w:rPr>
        <w:t>50.90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6 г"/>
        </w:smartTagPr>
        <w:r w:rsidRPr="00BF081A">
          <w:rPr>
            <w:rFonts w:ascii="Times New Roman" w:hAnsi="Times New Roman"/>
            <w:color w:val="000000"/>
            <w:lang w:val="uk-UA"/>
          </w:rPr>
          <w:t>56 г</w:t>
        </w:r>
      </w:smartTag>
      <w:r w:rsidRPr="00BF081A">
        <w:rPr>
          <w:rFonts w:ascii="Times New Roman" w:hAnsi="Times New Roman"/>
          <w:color w:val="000000"/>
          <w:lang w:val="uk-UA"/>
        </w:rPr>
        <w:t xml:space="preserve"> – 23348 грн., =</w:t>
      </w:r>
      <w:r w:rsidRPr="00BF081A">
        <w:rPr>
          <w:rFonts w:ascii="Times New Roman" w:hAnsi="Times New Roman"/>
          <w:b/>
          <w:color w:val="000000"/>
          <w:lang w:val="uk-UA"/>
        </w:rPr>
        <w:t>34.99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46 г-   22641 грн., =</w:t>
      </w:r>
      <w:r w:rsidRPr="00BF081A">
        <w:rPr>
          <w:rFonts w:ascii="Times New Roman" w:hAnsi="Times New Roman"/>
          <w:b/>
          <w:color w:val="000000"/>
          <w:lang w:val="uk-UA"/>
        </w:rPr>
        <w:t>33.94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142-   7075 грн., =</w:t>
      </w:r>
      <w:r w:rsidRPr="00BF081A">
        <w:rPr>
          <w:rFonts w:ascii="Times New Roman" w:hAnsi="Times New Roman"/>
          <w:b/>
          <w:color w:val="000000"/>
          <w:lang w:val="uk-UA"/>
        </w:rPr>
        <w:t>10.61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земель житлового фонду становить : </w:t>
      </w:r>
      <w:r w:rsidRPr="00BF081A">
        <w:rPr>
          <w:rFonts w:ascii="Times New Roman" w:hAnsi="Times New Roman"/>
          <w:b/>
          <w:color w:val="000000"/>
          <w:lang w:val="uk-UA"/>
        </w:rPr>
        <w:t>с.Дуби</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51.33 грн., = </w:t>
      </w:r>
      <w:r w:rsidRPr="00BF081A">
        <w:rPr>
          <w:rFonts w:ascii="Times New Roman" w:hAnsi="Times New Roman"/>
          <w:b/>
          <w:color w:val="000000"/>
          <w:lang w:val="uk-UA"/>
        </w:rPr>
        <w:t>292.15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38.24 грн., = </w:t>
      </w:r>
      <w:r w:rsidRPr="00BF081A">
        <w:rPr>
          <w:rFonts w:ascii="Times New Roman" w:hAnsi="Times New Roman"/>
          <w:b/>
          <w:color w:val="000000"/>
          <w:lang w:val="uk-UA"/>
        </w:rPr>
        <w:t>217.65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 в межах: </w:t>
      </w:r>
      <w:r w:rsidRPr="00BF081A">
        <w:rPr>
          <w:rFonts w:ascii="Times New Roman" w:hAnsi="Times New Roman"/>
          <w:b/>
          <w:color w:val="000000"/>
          <w:lang w:val="uk-UA"/>
        </w:rPr>
        <w:t>с. Котів</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1 г"/>
        </w:smartTagPr>
        <w:r w:rsidRPr="00BF081A">
          <w:rPr>
            <w:rFonts w:ascii="Times New Roman" w:hAnsi="Times New Roman"/>
            <w:color w:val="000000"/>
            <w:lang w:val="uk-UA"/>
          </w:rPr>
          <w:t>41 г</w:t>
        </w:r>
      </w:smartTag>
      <w:r w:rsidRPr="00BF081A">
        <w:rPr>
          <w:rFonts w:ascii="Times New Roman" w:hAnsi="Times New Roman"/>
          <w:color w:val="000000"/>
          <w:lang w:val="uk-UA"/>
        </w:rPr>
        <w:t xml:space="preserve"> –  39622 грн., =</w:t>
      </w:r>
      <w:r w:rsidRPr="00BF081A">
        <w:rPr>
          <w:rFonts w:ascii="Times New Roman" w:hAnsi="Times New Roman"/>
          <w:b/>
          <w:color w:val="000000"/>
          <w:lang w:val="uk-UA"/>
        </w:rPr>
        <w:t>59.39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5 г"/>
        </w:smartTagPr>
        <w:r w:rsidRPr="00BF081A">
          <w:rPr>
            <w:rFonts w:ascii="Times New Roman" w:hAnsi="Times New Roman"/>
            <w:color w:val="000000"/>
            <w:lang w:val="uk-UA"/>
          </w:rPr>
          <w:t>45 г</w:t>
        </w:r>
      </w:smartTag>
      <w:r w:rsidRPr="00BF081A">
        <w:rPr>
          <w:rFonts w:ascii="Times New Roman" w:hAnsi="Times New Roman"/>
          <w:color w:val="000000"/>
          <w:lang w:val="uk-UA"/>
        </w:rPr>
        <w:t xml:space="preserve"> – 33961 грн=</w:t>
      </w:r>
      <w:r w:rsidRPr="00BF081A">
        <w:rPr>
          <w:rFonts w:ascii="Times New Roman" w:hAnsi="Times New Roman"/>
          <w:b/>
          <w:color w:val="000000"/>
          <w:lang w:val="uk-UA"/>
        </w:rPr>
        <w:t>50.90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9’"/>
        </w:smartTagPr>
        <w:r w:rsidRPr="00BF081A">
          <w:rPr>
            <w:rFonts w:ascii="Times New Roman" w:hAnsi="Times New Roman"/>
            <w:color w:val="000000"/>
            <w:lang w:val="uk-UA"/>
          </w:rPr>
          <w:t>49’</w:t>
        </w:r>
      </w:smartTag>
      <w:r w:rsidRPr="00BF081A">
        <w:rPr>
          <w:rFonts w:ascii="Times New Roman" w:hAnsi="Times New Roman"/>
          <w:color w:val="000000"/>
          <w:lang w:val="uk-UA"/>
        </w:rPr>
        <w:t xml:space="preserve"> г – 30424 грн., =</w:t>
      </w:r>
      <w:r w:rsidRPr="00BF081A">
        <w:rPr>
          <w:rFonts w:ascii="Times New Roman" w:hAnsi="Times New Roman"/>
          <w:b/>
          <w:color w:val="000000"/>
          <w:lang w:val="uk-UA"/>
        </w:rPr>
        <w:t>45.60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земель житлового фонду становить: </w:t>
      </w:r>
      <w:r w:rsidRPr="00BF081A">
        <w:rPr>
          <w:rFonts w:ascii="Times New Roman" w:hAnsi="Times New Roman"/>
          <w:b/>
          <w:color w:val="000000"/>
          <w:lang w:val="uk-UA"/>
        </w:rPr>
        <w:t>с.Котів</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49.62 грн., = </w:t>
      </w:r>
      <w:r w:rsidRPr="00BF081A">
        <w:rPr>
          <w:rFonts w:ascii="Times New Roman" w:hAnsi="Times New Roman"/>
          <w:b/>
          <w:color w:val="000000"/>
          <w:lang w:val="uk-UA"/>
        </w:rPr>
        <w:t>282.41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 в </w:t>
      </w:r>
      <w:r w:rsidRPr="00BF081A">
        <w:rPr>
          <w:rFonts w:ascii="Times New Roman" w:hAnsi="Times New Roman"/>
          <w:b/>
          <w:color w:val="000000"/>
          <w:lang w:val="uk-UA"/>
        </w:rPr>
        <w:t>с.Рисвянка</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29г - 24764 грн=</w:t>
      </w:r>
      <w:r w:rsidRPr="00BF081A">
        <w:rPr>
          <w:rFonts w:ascii="Times New Roman" w:hAnsi="Times New Roman"/>
          <w:b/>
          <w:color w:val="000000"/>
          <w:lang w:val="uk-UA"/>
        </w:rPr>
        <w:t>37.12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37 г"/>
        </w:smartTagPr>
        <w:r w:rsidRPr="00BF081A">
          <w:rPr>
            <w:rFonts w:ascii="Times New Roman" w:hAnsi="Times New Roman"/>
            <w:color w:val="000000"/>
            <w:lang w:val="uk-UA"/>
          </w:rPr>
          <w:t>37 г</w:t>
        </w:r>
      </w:smartTag>
      <w:r w:rsidRPr="00BF081A">
        <w:rPr>
          <w:rFonts w:ascii="Times New Roman" w:hAnsi="Times New Roman"/>
          <w:color w:val="000000"/>
          <w:lang w:val="uk-UA"/>
        </w:rPr>
        <w:t xml:space="preserve"> –21933 грн., =</w:t>
      </w:r>
      <w:r w:rsidRPr="00BF081A">
        <w:rPr>
          <w:rFonts w:ascii="Times New Roman" w:hAnsi="Times New Roman"/>
          <w:b/>
          <w:color w:val="000000"/>
          <w:lang w:val="uk-UA"/>
        </w:rPr>
        <w:t>32.87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0 г"/>
        </w:smartTagPr>
        <w:r w:rsidRPr="00BF081A">
          <w:rPr>
            <w:rFonts w:ascii="Times New Roman" w:hAnsi="Times New Roman"/>
            <w:color w:val="000000"/>
            <w:lang w:val="uk-UA"/>
          </w:rPr>
          <w:t>40 г</w:t>
        </w:r>
      </w:smartTag>
      <w:r w:rsidRPr="00BF081A">
        <w:rPr>
          <w:rFonts w:ascii="Times New Roman" w:hAnsi="Times New Roman"/>
          <w:color w:val="000000"/>
          <w:lang w:val="uk-UA"/>
        </w:rPr>
        <w:t xml:space="preserve"> – 36792 грн., =</w:t>
      </w:r>
      <w:r w:rsidRPr="00BF081A">
        <w:rPr>
          <w:rFonts w:ascii="Times New Roman" w:hAnsi="Times New Roman"/>
          <w:b/>
          <w:color w:val="000000"/>
          <w:lang w:val="uk-UA"/>
        </w:rPr>
        <w:t>55.14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9 г"/>
        </w:smartTagPr>
        <w:r w:rsidRPr="00BF081A">
          <w:rPr>
            <w:rFonts w:ascii="Times New Roman" w:hAnsi="Times New Roman"/>
            <w:color w:val="000000"/>
            <w:lang w:val="uk-UA"/>
          </w:rPr>
          <w:t>49 г</w:t>
        </w:r>
      </w:smartTag>
      <w:r w:rsidRPr="00BF081A">
        <w:rPr>
          <w:rFonts w:ascii="Times New Roman" w:hAnsi="Times New Roman"/>
          <w:color w:val="000000"/>
          <w:lang w:val="uk-UA"/>
        </w:rPr>
        <w:t xml:space="preserve"> – 30424 грн., =</w:t>
      </w:r>
      <w:r w:rsidRPr="00BF081A">
        <w:rPr>
          <w:rFonts w:ascii="Times New Roman" w:hAnsi="Times New Roman"/>
          <w:b/>
          <w:color w:val="000000"/>
          <w:lang w:val="uk-UA"/>
        </w:rPr>
        <w:t>45.60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2 г"/>
        </w:smartTagPr>
        <w:r w:rsidRPr="00BF081A">
          <w:rPr>
            <w:rFonts w:ascii="Times New Roman" w:hAnsi="Times New Roman"/>
            <w:color w:val="000000"/>
            <w:lang w:val="uk-UA"/>
          </w:rPr>
          <w:t>52 г</w:t>
        </w:r>
      </w:smartTag>
      <w:r w:rsidRPr="00BF081A">
        <w:rPr>
          <w:rFonts w:ascii="Times New Roman" w:hAnsi="Times New Roman"/>
          <w:color w:val="000000"/>
          <w:lang w:val="uk-UA"/>
        </w:rPr>
        <w:t xml:space="preserve"> – 37499 грн., =</w:t>
      </w:r>
      <w:r w:rsidRPr="00BF081A">
        <w:rPr>
          <w:rFonts w:ascii="Times New Roman" w:hAnsi="Times New Roman"/>
          <w:b/>
          <w:color w:val="000000"/>
          <w:lang w:val="uk-UA"/>
        </w:rPr>
        <w:t>56.21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5 г"/>
        </w:smartTagPr>
        <w:r w:rsidRPr="00BF081A">
          <w:rPr>
            <w:rFonts w:ascii="Times New Roman" w:hAnsi="Times New Roman"/>
            <w:color w:val="000000"/>
            <w:lang w:val="uk-UA"/>
          </w:rPr>
          <w:t>55 г</w:t>
        </w:r>
      </w:smartTag>
      <w:r w:rsidRPr="00BF081A">
        <w:rPr>
          <w:rFonts w:ascii="Times New Roman" w:hAnsi="Times New Roman"/>
          <w:color w:val="000000"/>
          <w:lang w:val="uk-UA"/>
        </w:rPr>
        <w:t xml:space="preserve"> – 30424 грн., =</w:t>
      </w:r>
      <w:r w:rsidRPr="00BF081A">
        <w:rPr>
          <w:rFonts w:ascii="Times New Roman" w:hAnsi="Times New Roman"/>
          <w:b/>
          <w:color w:val="000000"/>
          <w:lang w:val="uk-UA"/>
        </w:rPr>
        <w:t>45.60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208 г"/>
        </w:smartTagPr>
        <w:r w:rsidRPr="00BF081A">
          <w:rPr>
            <w:rFonts w:ascii="Times New Roman" w:hAnsi="Times New Roman"/>
            <w:color w:val="000000"/>
            <w:lang w:val="uk-UA"/>
          </w:rPr>
          <w:t>208 г</w:t>
        </w:r>
      </w:smartTag>
      <w:r w:rsidRPr="00BF081A">
        <w:rPr>
          <w:rFonts w:ascii="Times New Roman" w:hAnsi="Times New Roman"/>
          <w:color w:val="000000"/>
          <w:lang w:val="uk-UA"/>
        </w:rPr>
        <w:t xml:space="preserve"> – 29716 грн., =</w:t>
      </w:r>
      <w:r w:rsidRPr="00BF081A">
        <w:rPr>
          <w:rFonts w:ascii="Times New Roman" w:hAnsi="Times New Roman"/>
          <w:b/>
          <w:color w:val="000000"/>
          <w:lang w:val="uk-UA"/>
        </w:rPr>
        <w:t>44.54грн.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земель житлового фонду становить :</w:t>
      </w:r>
    </w:p>
    <w:p w:rsidR="00AF5714" w:rsidRPr="00BF081A" w:rsidRDefault="00AF5714" w:rsidP="00F773F6">
      <w:pPr>
        <w:pStyle w:val="NoSpacing"/>
        <w:rPr>
          <w:rFonts w:ascii="Times New Roman" w:hAnsi="Times New Roman"/>
          <w:b/>
          <w:color w:val="000000"/>
          <w:lang w:val="uk-UA"/>
        </w:rPr>
      </w:pPr>
      <w:r w:rsidRPr="00BF081A">
        <w:rPr>
          <w:rFonts w:ascii="Times New Roman" w:hAnsi="Times New Roman"/>
          <w:b/>
          <w:color w:val="000000"/>
          <w:lang w:val="uk-UA"/>
        </w:rPr>
        <w:t>с.Рисвянка</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40.07 грн., = </w:t>
      </w:r>
      <w:r w:rsidRPr="00BF081A">
        <w:rPr>
          <w:rFonts w:ascii="Times New Roman" w:hAnsi="Times New Roman"/>
          <w:b/>
          <w:color w:val="000000"/>
          <w:lang w:val="uk-UA"/>
        </w:rPr>
        <w:t>228.06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33.26 грн., = </w:t>
      </w:r>
      <w:r w:rsidRPr="00BF081A">
        <w:rPr>
          <w:rFonts w:ascii="Times New Roman" w:hAnsi="Times New Roman"/>
          <w:b/>
          <w:color w:val="000000"/>
          <w:lang w:val="uk-UA"/>
        </w:rPr>
        <w:t>189.31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b/>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 в </w:t>
      </w:r>
      <w:r w:rsidRPr="00BF081A">
        <w:rPr>
          <w:rFonts w:ascii="Times New Roman" w:hAnsi="Times New Roman"/>
          <w:b/>
          <w:color w:val="000000"/>
          <w:lang w:val="uk-UA"/>
        </w:rPr>
        <w:t>с.Гориньград -1</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29 г"/>
        </w:smartTagPr>
        <w:r w:rsidRPr="00BF081A">
          <w:rPr>
            <w:rFonts w:ascii="Times New Roman" w:hAnsi="Times New Roman"/>
            <w:color w:val="000000"/>
            <w:lang w:val="uk-UA"/>
          </w:rPr>
          <w:t>29 г</w:t>
        </w:r>
      </w:smartTag>
      <w:r w:rsidRPr="00BF081A">
        <w:rPr>
          <w:rFonts w:ascii="Times New Roman" w:hAnsi="Times New Roman"/>
          <w:color w:val="000000"/>
          <w:lang w:val="uk-UA"/>
        </w:rPr>
        <w:t xml:space="preserve"> – 24764грн., =</w:t>
      </w:r>
      <w:r w:rsidRPr="00BF081A">
        <w:rPr>
          <w:rFonts w:ascii="Times New Roman" w:hAnsi="Times New Roman"/>
          <w:b/>
          <w:color w:val="000000"/>
          <w:lang w:val="uk-UA"/>
        </w:rPr>
        <w:t>37.12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37 г"/>
        </w:smartTagPr>
        <w:r w:rsidRPr="00BF081A">
          <w:rPr>
            <w:rFonts w:ascii="Times New Roman" w:hAnsi="Times New Roman"/>
            <w:color w:val="000000"/>
            <w:lang w:val="uk-UA"/>
          </w:rPr>
          <w:t>37 г</w:t>
        </w:r>
      </w:smartTag>
      <w:r w:rsidRPr="00BF081A">
        <w:rPr>
          <w:rFonts w:ascii="Times New Roman" w:hAnsi="Times New Roman"/>
          <w:color w:val="000000"/>
          <w:lang w:val="uk-UA"/>
        </w:rPr>
        <w:t xml:space="preserve"> – 21933 грн., =</w:t>
      </w:r>
      <w:r w:rsidRPr="00BF081A">
        <w:rPr>
          <w:rFonts w:ascii="Times New Roman" w:hAnsi="Times New Roman"/>
          <w:b/>
          <w:color w:val="000000"/>
          <w:lang w:val="uk-UA"/>
        </w:rPr>
        <w:t>32.87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38 г"/>
        </w:smartTagPr>
        <w:r w:rsidRPr="00BF081A">
          <w:rPr>
            <w:rFonts w:ascii="Times New Roman" w:hAnsi="Times New Roman"/>
            <w:color w:val="000000"/>
            <w:lang w:val="uk-UA"/>
          </w:rPr>
          <w:t>38 г</w:t>
        </w:r>
      </w:smartTag>
      <w:r w:rsidRPr="00BF081A">
        <w:rPr>
          <w:rFonts w:ascii="Times New Roman" w:hAnsi="Times New Roman"/>
          <w:color w:val="000000"/>
          <w:lang w:val="uk-UA"/>
        </w:rPr>
        <w:t xml:space="preserve"> – 14858 грн.,. =</w:t>
      </w:r>
      <w:r w:rsidRPr="00BF081A">
        <w:rPr>
          <w:rFonts w:ascii="Times New Roman" w:hAnsi="Times New Roman"/>
          <w:b/>
          <w:color w:val="000000"/>
          <w:lang w:val="uk-UA"/>
        </w:rPr>
        <w:t>22.31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39 г"/>
        </w:smartTagPr>
        <w:r w:rsidRPr="00BF081A">
          <w:rPr>
            <w:rFonts w:ascii="Times New Roman" w:hAnsi="Times New Roman"/>
            <w:color w:val="000000"/>
            <w:lang w:val="uk-UA"/>
          </w:rPr>
          <w:t>39 г</w:t>
        </w:r>
      </w:smartTag>
      <w:r w:rsidRPr="00BF081A">
        <w:rPr>
          <w:rFonts w:ascii="Times New Roman" w:hAnsi="Times New Roman"/>
          <w:color w:val="000000"/>
          <w:lang w:val="uk-UA"/>
        </w:rPr>
        <w:t xml:space="preserve"> – 14151 грн., =</w:t>
      </w:r>
      <w:r w:rsidRPr="00BF081A">
        <w:rPr>
          <w:rFonts w:ascii="Times New Roman" w:hAnsi="Times New Roman"/>
          <w:b/>
          <w:color w:val="000000"/>
          <w:lang w:val="uk-UA"/>
        </w:rPr>
        <w:t>21.22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0 г"/>
        </w:smartTagPr>
        <w:r w:rsidRPr="00BF081A">
          <w:rPr>
            <w:rFonts w:ascii="Times New Roman" w:hAnsi="Times New Roman"/>
            <w:color w:val="000000"/>
            <w:lang w:val="uk-UA"/>
          </w:rPr>
          <w:t>40 г</w:t>
        </w:r>
      </w:smartTag>
      <w:r w:rsidRPr="00BF081A">
        <w:rPr>
          <w:rFonts w:ascii="Times New Roman" w:hAnsi="Times New Roman"/>
          <w:color w:val="000000"/>
          <w:lang w:val="uk-UA"/>
        </w:rPr>
        <w:t xml:space="preserve"> – 36792 грн., =</w:t>
      </w:r>
      <w:r w:rsidRPr="00BF081A">
        <w:rPr>
          <w:rFonts w:ascii="Times New Roman" w:hAnsi="Times New Roman"/>
          <w:b/>
          <w:color w:val="000000"/>
          <w:lang w:val="uk-UA"/>
        </w:rPr>
        <w:t>55.14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49 ’г – 30424 грн., =</w:t>
      </w:r>
      <w:r w:rsidRPr="00BF081A">
        <w:rPr>
          <w:rFonts w:ascii="Times New Roman" w:hAnsi="Times New Roman"/>
          <w:b/>
          <w:color w:val="000000"/>
          <w:lang w:val="uk-UA"/>
        </w:rPr>
        <w:t>45.60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0’"/>
        </w:smartTagPr>
        <w:r w:rsidRPr="00BF081A">
          <w:rPr>
            <w:rFonts w:ascii="Times New Roman" w:hAnsi="Times New Roman"/>
            <w:color w:val="000000"/>
            <w:lang w:val="uk-UA"/>
          </w:rPr>
          <w:t>50’</w:t>
        </w:r>
      </w:smartTag>
      <w:r w:rsidRPr="00BF081A">
        <w:rPr>
          <w:rFonts w:ascii="Times New Roman" w:hAnsi="Times New Roman"/>
          <w:color w:val="000000"/>
          <w:lang w:val="uk-UA"/>
        </w:rPr>
        <w:t xml:space="preserve"> г  - 24764 грн., =</w:t>
      </w:r>
      <w:r w:rsidRPr="00BF081A">
        <w:rPr>
          <w:rFonts w:ascii="Times New Roman" w:hAnsi="Times New Roman"/>
          <w:b/>
          <w:color w:val="000000"/>
          <w:lang w:val="uk-UA"/>
        </w:rPr>
        <w:t>37.12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1’"/>
        </w:smartTagPr>
        <w:r w:rsidRPr="00BF081A">
          <w:rPr>
            <w:rFonts w:ascii="Times New Roman" w:hAnsi="Times New Roman"/>
            <w:color w:val="000000"/>
            <w:lang w:val="uk-UA"/>
          </w:rPr>
          <w:t>51’</w:t>
        </w:r>
      </w:smartTag>
      <w:r w:rsidRPr="00BF081A">
        <w:rPr>
          <w:rFonts w:ascii="Times New Roman" w:hAnsi="Times New Roman"/>
          <w:color w:val="000000"/>
          <w:lang w:val="uk-UA"/>
        </w:rPr>
        <w:t xml:space="preserve"> г – 15566 грн., =</w:t>
      </w:r>
      <w:r w:rsidRPr="00BF081A">
        <w:rPr>
          <w:rFonts w:ascii="Times New Roman" w:hAnsi="Times New Roman"/>
          <w:b/>
          <w:color w:val="000000"/>
          <w:lang w:val="uk-UA"/>
        </w:rPr>
        <w:t>23.33грн.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2 г"/>
        </w:smartTagPr>
        <w:r w:rsidRPr="00BF081A">
          <w:rPr>
            <w:rFonts w:ascii="Times New Roman" w:hAnsi="Times New Roman"/>
            <w:color w:val="000000"/>
            <w:lang w:val="uk-UA"/>
          </w:rPr>
          <w:t>52 г</w:t>
        </w:r>
      </w:smartTag>
      <w:r w:rsidRPr="00BF081A">
        <w:rPr>
          <w:rFonts w:ascii="Times New Roman" w:hAnsi="Times New Roman"/>
          <w:color w:val="000000"/>
          <w:lang w:val="uk-UA"/>
        </w:rPr>
        <w:t xml:space="preserve"> – 37499 грн., =</w:t>
      </w:r>
      <w:r w:rsidRPr="00BF081A">
        <w:rPr>
          <w:rFonts w:ascii="Times New Roman" w:hAnsi="Times New Roman"/>
          <w:b/>
          <w:color w:val="000000"/>
          <w:lang w:val="uk-UA"/>
        </w:rPr>
        <w:t>56.21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5 г"/>
        </w:smartTagPr>
        <w:r w:rsidRPr="00BF081A">
          <w:rPr>
            <w:rFonts w:ascii="Times New Roman" w:hAnsi="Times New Roman"/>
            <w:color w:val="000000"/>
            <w:lang w:val="uk-UA"/>
          </w:rPr>
          <w:t>55 г</w:t>
        </w:r>
      </w:smartTag>
      <w:r w:rsidRPr="00BF081A">
        <w:rPr>
          <w:rFonts w:ascii="Times New Roman" w:hAnsi="Times New Roman"/>
          <w:color w:val="000000"/>
          <w:lang w:val="uk-UA"/>
        </w:rPr>
        <w:t xml:space="preserve"> – 30424 грн., =</w:t>
      </w:r>
      <w:r w:rsidRPr="00BF081A">
        <w:rPr>
          <w:rFonts w:ascii="Times New Roman" w:hAnsi="Times New Roman"/>
          <w:b/>
          <w:color w:val="000000"/>
          <w:lang w:val="uk-UA"/>
        </w:rPr>
        <w:t>45.60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6 г"/>
        </w:smartTagPr>
        <w:r w:rsidRPr="00BF081A">
          <w:rPr>
            <w:rFonts w:ascii="Times New Roman" w:hAnsi="Times New Roman"/>
            <w:color w:val="000000"/>
            <w:lang w:val="uk-UA"/>
          </w:rPr>
          <w:t>56 г</w:t>
        </w:r>
      </w:smartTag>
      <w:r w:rsidRPr="00BF081A">
        <w:rPr>
          <w:rFonts w:ascii="Times New Roman" w:hAnsi="Times New Roman"/>
          <w:color w:val="000000"/>
          <w:lang w:val="uk-UA"/>
        </w:rPr>
        <w:t xml:space="preserve"> – 22641 грн., =</w:t>
      </w:r>
      <w:r w:rsidRPr="00BF081A">
        <w:rPr>
          <w:rFonts w:ascii="Times New Roman" w:hAnsi="Times New Roman"/>
          <w:b/>
          <w:color w:val="000000"/>
          <w:lang w:val="uk-UA"/>
        </w:rPr>
        <w:t>33.94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7 г"/>
        </w:smartTagPr>
        <w:r w:rsidRPr="00BF081A">
          <w:rPr>
            <w:rFonts w:ascii="Times New Roman" w:hAnsi="Times New Roman"/>
            <w:color w:val="000000"/>
            <w:lang w:val="uk-UA"/>
          </w:rPr>
          <w:t>57 г</w:t>
        </w:r>
      </w:smartTag>
      <w:r w:rsidRPr="00BF081A">
        <w:rPr>
          <w:rFonts w:ascii="Times New Roman" w:hAnsi="Times New Roman"/>
          <w:color w:val="000000"/>
          <w:lang w:val="uk-UA"/>
        </w:rPr>
        <w:t xml:space="preserve"> – 14858 грн., =</w:t>
      </w:r>
      <w:r w:rsidRPr="00BF081A">
        <w:rPr>
          <w:rFonts w:ascii="Times New Roman" w:hAnsi="Times New Roman"/>
          <w:b/>
          <w:color w:val="000000"/>
          <w:lang w:val="uk-UA"/>
        </w:rPr>
        <w:t>22.31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142 – 7075 грн., =</w:t>
      </w:r>
      <w:r w:rsidRPr="00BF081A">
        <w:rPr>
          <w:rFonts w:ascii="Times New Roman" w:hAnsi="Times New Roman"/>
          <w:b/>
          <w:color w:val="000000"/>
          <w:lang w:val="uk-UA"/>
        </w:rPr>
        <w:t>10.61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208 г"/>
        </w:smartTagPr>
        <w:r w:rsidRPr="00BF081A">
          <w:rPr>
            <w:rFonts w:ascii="Times New Roman" w:hAnsi="Times New Roman"/>
            <w:color w:val="000000"/>
            <w:lang w:val="uk-UA"/>
          </w:rPr>
          <w:t>208 г</w:t>
        </w:r>
      </w:smartTag>
      <w:r w:rsidRPr="00BF081A">
        <w:rPr>
          <w:rFonts w:ascii="Times New Roman" w:hAnsi="Times New Roman"/>
          <w:color w:val="000000"/>
          <w:lang w:val="uk-UA"/>
        </w:rPr>
        <w:t xml:space="preserve"> – 29716 грн., =</w:t>
      </w:r>
      <w:r w:rsidRPr="00BF081A">
        <w:rPr>
          <w:rFonts w:ascii="Times New Roman" w:hAnsi="Times New Roman"/>
          <w:b/>
          <w:color w:val="000000"/>
          <w:lang w:val="uk-UA"/>
        </w:rPr>
        <w:t>44.54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земель житлового фонду становить :</w:t>
      </w:r>
      <w:r w:rsidRPr="00BF081A">
        <w:rPr>
          <w:rFonts w:ascii="Times New Roman" w:hAnsi="Times New Roman"/>
          <w:b/>
          <w:color w:val="000000"/>
          <w:lang w:val="uk-UA"/>
        </w:rPr>
        <w:t>с.Гориньград1</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48.44 грн., = </w:t>
      </w:r>
      <w:r w:rsidRPr="00BF081A">
        <w:rPr>
          <w:rFonts w:ascii="Times New Roman" w:hAnsi="Times New Roman"/>
          <w:b/>
          <w:color w:val="000000"/>
          <w:lang w:val="uk-UA"/>
        </w:rPr>
        <w:t>275.71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39.980 грн., = </w:t>
      </w:r>
      <w:r w:rsidRPr="00BF081A">
        <w:rPr>
          <w:rFonts w:ascii="Times New Roman" w:hAnsi="Times New Roman"/>
          <w:b/>
          <w:color w:val="000000"/>
          <w:lang w:val="uk-UA"/>
        </w:rPr>
        <w:t>227.56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3 зона – 37.15 грн., = </w:t>
      </w:r>
      <w:r w:rsidRPr="00BF081A">
        <w:rPr>
          <w:rFonts w:ascii="Times New Roman" w:hAnsi="Times New Roman"/>
          <w:b/>
          <w:color w:val="000000"/>
          <w:lang w:val="uk-UA"/>
        </w:rPr>
        <w:t>211.44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 в </w:t>
      </w:r>
      <w:r w:rsidRPr="00BF081A">
        <w:rPr>
          <w:rFonts w:ascii="Times New Roman" w:hAnsi="Times New Roman"/>
          <w:b/>
          <w:color w:val="000000"/>
          <w:lang w:val="uk-UA"/>
        </w:rPr>
        <w:t>с.Гориньград -2</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29 г"/>
        </w:smartTagPr>
        <w:r w:rsidRPr="00BF081A">
          <w:rPr>
            <w:rFonts w:ascii="Times New Roman" w:hAnsi="Times New Roman"/>
            <w:color w:val="000000"/>
            <w:lang w:val="uk-UA"/>
          </w:rPr>
          <w:t>29 г</w:t>
        </w:r>
      </w:smartTag>
      <w:r w:rsidRPr="00BF081A">
        <w:rPr>
          <w:rFonts w:ascii="Times New Roman" w:hAnsi="Times New Roman"/>
          <w:color w:val="000000"/>
          <w:lang w:val="uk-UA"/>
        </w:rPr>
        <w:t xml:space="preserve"> – 24764 грн., =</w:t>
      </w:r>
      <w:r w:rsidRPr="00BF081A">
        <w:rPr>
          <w:rFonts w:ascii="Times New Roman" w:hAnsi="Times New Roman"/>
          <w:b/>
          <w:color w:val="000000"/>
          <w:lang w:val="uk-UA"/>
        </w:rPr>
        <w:t>37.12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37 г"/>
        </w:smartTagPr>
        <w:r w:rsidRPr="00BF081A">
          <w:rPr>
            <w:rFonts w:ascii="Times New Roman" w:hAnsi="Times New Roman"/>
            <w:color w:val="000000"/>
            <w:lang w:val="uk-UA"/>
          </w:rPr>
          <w:t>37 г</w:t>
        </w:r>
      </w:smartTag>
      <w:r w:rsidRPr="00BF081A">
        <w:rPr>
          <w:rFonts w:ascii="Times New Roman" w:hAnsi="Times New Roman"/>
          <w:color w:val="000000"/>
          <w:lang w:val="uk-UA"/>
        </w:rPr>
        <w:t xml:space="preserve"> – 21933 грн., =3</w:t>
      </w:r>
      <w:r w:rsidRPr="00BF081A">
        <w:rPr>
          <w:rFonts w:ascii="Times New Roman" w:hAnsi="Times New Roman"/>
          <w:b/>
          <w:color w:val="000000"/>
          <w:lang w:val="uk-UA"/>
        </w:rPr>
        <w:t>2.87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38 г"/>
        </w:smartTagPr>
        <w:r w:rsidRPr="00BF081A">
          <w:rPr>
            <w:rFonts w:ascii="Times New Roman" w:hAnsi="Times New Roman"/>
            <w:color w:val="000000"/>
            <w:lang w:val="uk-UA"/>
          </w:rPr>
          <w:t>38 г</w:t>
        </w:r>
      </w:smartTag>
      <w:r w:rsidRPr="00BF081A">
        <w:rPr>
          <w:rFonts w:ascii="Times New Roman" w:hAnsi="Times New Roman"/>
          <w:color w:val="000000"/>
          <w:lang w:val="uk-UA"/>
        </w:rPr>
        <w:t xml:space="preserve"> – 14858 грн., =</w:t>
      </w:r>
      <w:r w:rsidRPr="00BF081A">
        <w:rPr>
          <w:rFonts w:ascii="Times New Roman" w:hAnsi="Times New Roman"/>
          <w:b/>
          <w:color w:val="000000"/>
          <w:lang w:val="uk-UA"/>
        </w:rPr>
        <w:t>22.31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39 г"/>
        </w:smartTagPr>
        <w:r w:rsidRPr="00BF081A">
          <w:rPr>
            <w:rFonts w:ascii="Times New Roman" w:hAnsi="Times New Roman"/>
            <w:color w:val="000000"/>
            <w:lang w:val="uk-UA"/>
          </w:rPr>
          <w:t>39 г</w:t>
        </w:r>
      </w:smartTag>
      <w:r w:rsidRPr="00BF081A">
        <w:rPr>
          <w:rFonts w:ascii="Times New Roman" w:hAnsi="Times New Roman"/>
          <w:color w:val="000000"/>
          <w:lang w:val="uk-UA"/>
        </w:rPr>
        <w:t xml:space="preserve"> – 14151 грн., =</w:t>
      </w:r>
      <w:r w:rsidRPr="00BF081A">
        <w:rPr>
          <w:rFonts w:ascii="Times New Roman" w:hAnsi="Times New Roman"/>
          <w:b/>
          <w:color w:val="000000"/>
          <w:lang w:val="uk-UA"/>
        </w:rPr>
        <w:t>21.22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0 г"/>
        </w:smartTagPr>
        <w:r w:rsidRPr="00BF081A">
          <w:rPr>
            <w:rFonts w:ascii="Times New Roman" w:hAnsi="Times New Roman"/>
            <w:color w:val="000000"/>
            <w:lang w:val="uk-UA"/>
          </w:rPr>
          <w:t>40 г</w:t>
        </w:r>
      </w:smartTag>
      <w:r w:rsidRPr="00BF081A">
        <w:rPr>
          <w:rFonts w:ascii="Times New Roman" w:hAnsi="Times New Roman"/>
          <w:color w:val="000000"/>
          <w:lang w:val="uk-UA"/>
        </w:rPr>
        <w:t xml:space="preserve"> – 36792 грн., =</w:t>
      </w:r>
      <w:r w:rsidRPr="00BF081A">
        <w:rPr>
          <w:rFonts w:ascii="Times New Roman" w:hAnsi="Times New Roman"/>
          <w:b/>
          <w:color w:val="000000"/>
          <w:lang w:val="uk-UA"/>
        </w:rPr>
        <w:t>55.14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9’"/>
        </w:smartTagPr>
        <w:r w:rsidRPr="00BF081A">
          <w:rPr>
            <w:rFonts w:ascii="Times New Roman" w:hAnsi="Times New Roman"/>
            <w:color w:val="000000"/>
            <w:lang w:val="uk-UA"/>
          </w:rPr>
          <w:t>49’</w:t>
        </w:r>
      </w:smartTag>
      <w:r w:rsidRPr="00BF081A">
        <w:rPr>
          <w:rFonts w:ascii="Times New Roman" w:hAnsi="Times New Roman"/>
          <w:color w:val="000000"/>
          <w:lang w:val="uk-UA"/>
        </w:rPr>
        <w:t xml:space="preserve"> г – 30424 грн., =</w:t>
      </w:r>
      <w:r w:rsidRPr="00BF081A">
        <w:rPr>
          <w:rFonts w:ascii="Times New Roman" w:hAnsi="Times New Roman"/>
          <w:b/>
          <w:color w:val="000000"/>
          <w:lang w:val="uk-UA"/>
        </w:rPr>
        <w:t>45.60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50 ’г – 24764 грн., =</w:t>
      </w:r>
      <w:r w:rsidRPr="00BF081A">
        <w:rPr>
          <w:rFonts w:ascii="Times New Roman" w:hAnsi="Times New Roman"/>
          <w:b/>
          <w:color w:val="000000"/>
          <w:lang w:val="uk-UA"/>
        </w:rPr>
        <w:t>37.12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1’"/>
        </w:smartTagPr>
        <w:r w:rsidRPr="00BF081A">
          <w:rPr>
            <w:rFonts w:ascii="Times New Roman" w:hAnsi="Times New Roman"/>
            <w:color w:val="000000"/>
            <w:lang w:val="uk-UA"/>
          </w:rPr>
          <w:t>51’</w:t>
        </w:r>
      </w:smartTag>
      <w:r w:rsidRPr="00BF081A">
        <w:rPr>
          <w:rFonts w:ascii="Times New Roman" w:hAnsi="Times New Roman"/>
          <w:color w:val="000000"/>
          <w:lang w:val="uk-UA"/>
        </w:rPr>
        <w:t xml:space="preserve"> г – 15566 грн., =</w:t>
      </w:r>
      <w:r w:rsidRPr="00BF081A">
        <w:rPr>
          <w:rFonts w:ascii="Times New Roman" w:hAnsi="Times New Roman"/>
          <w:b/>
          <w:color w:val="000000"/>
          <w:lang w:val="uk-UA"/>
        </w:rPr>
        <w:t>23.33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1’"/>
        </w:smartTagPr>
        <w:r w:rsidRPr="00BF081A">
          <w:rPr>
            <w:rFonts w:ascii="Times New Roman" w:hAnsi="Times New Roman"/>
            <w:color w:val="000000"/>
            <w:lang w:val="uk-UA"/>
          </w:rPr>
          <w:t>51’</w:t>
        </w:r>
      </w:smartTag>
      <w:r w:rsidRPr="00BF081A">
        <w:rPr>
          <w:rFonts w:ascii="Times New Roman" w:hAnsi="Times New Roman"/>
          <w:color w:val="000000"/>
          <w:lang w:val="uk-UA"/>
        </w:rPr>
        <w:t xml:space="preserve"> д – 14151 грн., =</w:t>
      </w:r>
      <w:r w:rsidRPr="00BF081A">
        <w:rPr>
          <w:rFonts w:ascii="Times New Roman" w:hAnsi="Times New Roman"/>
          <w:b/>
          <w:color w:val="000000"/>
          <w:lang w:val="uk-UA"/>
        </w:rPr>
        <w:t>21.22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2 г"/>
        </w:smartTagPr>
        <w:r w:rsidRPr="00BF081A">
          <w:rPr>
            <w:rFonts w:ascii="Times New Roman" w:hAnsi="Times New Roman"/>
            <w:color w:val="000000"/>
            <w:lang w:val="uk-UA"/>
          </w:rPr>
          <w:t>52 г</w:t>
        </w:r>
      </w:smartTag>
      <w:r w:rsidRPr="00BF081A">
        <w:rPr>
          <w:rFonts w:ascii="Times New Roman" w:hAnsi="Times New Roman"/>
          <w:color w:val="000000"/>
          <w:lang w:val="uk-UA"/>
        </w:rPr>
        <w:t xml:space="preserve"> -  37499 грн., =</w:t>
      </w:r>
      <w:r w:rsidRPr="00BF081A">
        <w:rPr>
          <w:rFonts w:ascii="Times New Roman" w:hAnsi="Times New Roman"/>
          <w:b/>
          <w:color w:val="000000"/>
          <w:lang w:val="uk-UA"/>
        </w:rPr>
        <w:t>56.21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208 г"/>
        </w:smartTagPr>
        <w:r w:rsidRPr="00BF081A">
          <w:rPr>
            <w:rFonts w:ascii="Times New Roman" w:hAnsi="Times New Roman"/>
            <w:color w:val="000000"/>
            <w:lang w:val="uk-UA"/>
          </w:rPr>
          <w:t>208 г</w:t>
        </w:r>
      </w:smartTag>
      <w:r w:rsidRPr="00BF081A">
        <w:rPr>
          <w:rFonts w:ascii="Times New Roman" w:hAnsi="Times New Roman"/>
          <w:color w:val="000000"/>
          <w:lang w:val="uk-UA"/>
        </w:rPr>
        <w:t xml:space="preserve"> – 29716 грн., =</w:t>
      </w:r>
      <w:r w:rsidRPr="00BF081A">
        <w:rPr>
          <w:rFonts w:ascii="Times New Roman" w:hAnsi="Times New Roman"/>
          <w:b/>
          <w:color w:val="000000"/>
          <w:lang w:val="uk-UA"/>
        </w:rPr>
        <w:t>44.54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земель житлового фонду становить :</w:t>
      </w:r>
      <w:r w:rsidRPr="00BF081A">
        <w:rPr>
          <w:rFonts w:ascii="Times New Roman" w:hAnsi="Times New Roman"/>
          <w:b/>
          <w:color w:val="000000"/>
          <w:lang w:val="uk-UA"/>
        </w:rPr>
        <w:t>с.Гориньград2</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50.19 грн., = </w:t>
      </w:r>
      <w:r w:rsidRPr="00BF081A">
        <w:rPr>
          <w:rFonts w:ascii="Times New Roman" w:hAnsi="Times New Roman"/>
          <w:b/>
          <w:color w:val="000000"/>
          <w:lang w:val="uk-UA"/>
        </w:rPr>
        <w:t>285.65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41.60 грн., = </w:t>
      </w:r>
      <w:r w:rsidRPr="00BF081A">
        <w:rPr>
          <w:rFonts w:ascii="Times New Roman" w:hAnsi="Times New Roman"/>
          <w:b/>
          <w:color w:val="000000"/>
          <w:lang w:val="uk-UA"/>
        </w:rPr>
        <w:t>236.78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3 зона 36.63 грн., = </w:t>
      </w:r>
      <w:r w:rsidRPr="00BF081A">
        <w:rPr>
          <w:rFonts w:ascii="Times New Roman" w:hAnsi="Times New Roman"/>
          <w:b/>
          <w:color w:val="000000"/>
          <w:lang w:val="uk-UA"/>
        </w:rPr>
        <w:t>208.48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 в </w:t>
      </w:r>
      <w:r w:rsidRPr="00BF081A">
        <w:rPr>
          <w:rFonts w:ascii="Times New Roman" w:hAnsi="Times New Roman"/>
          <w:b/>
          <w:color w:val="000000"/>
          <w:lang w:val="uk-UA"/>
        </w:rPr>
        <w:t>с.Шубків</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5 б – 12028 грн., =</w:t>
      </w:r>
      <w:r w:rsidRPr="00BF081A">
        <w:rPr>
          <w:rFonts w:ascii="Times New Roman" w:hAnsi="Times New Roman"/>
          <w:b/>
          <w:color w:val="000000"/>
          <w:lang w:val="uk-UA"/>
        </w:rPr>
        <w:t>18.02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5 в – 19103 грн., =</w:t>
      </w:r>
      <w:r w:rsidRPr="00BF081A">
        <w:rPr>
          <w:rFonts w:ascii="Times New Roman" w:hAnsi="Times New Roman"/>
          <w:b/>
          <w:color w:val="000000"/>
          <w:lang w:val="uk-UA"/>
        </w:rPr>
        <w:t>28.63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40 г- 36792 грн., =</w:t>
      </w:r>
      <w:r w:rsidRPr="00BF081A">
        <w:rPr>
          <w:rFonts w:ascii="Times New Roman" w:hAnsi="Times New Roman"/>
          <w:b/>
          <w:color w:val="000000"/>
          <w:lang w:val="uk-UA"/>
        </w:rPr>
        <w:t>55.14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1 г"/>
        </w:smartTagPr>
        <w:r w:rsidRPr="00BF081A">
          <w:rPr>
            <w:rFonts w:ascii="Times New Roman" w:hAnsi="Times New Roman"/>
            <w:color w:val="000000"/>
            <w:lang w:val="uk-UA"/>
          </w:rPr>
          <w:t>41 г</w:t>
        </w:r>
      </w:smartTag>
      <w:r w:rsidRPr="00BF081A">
        <w:rPr>
          <w:rFonts w:ascii="Times New Roman" w:hAnsi="Times New Roman"/>
          <w:color w:val="000000"/>
          <w:lang w:val="uk-UA"/>
        </w:rPr>
        <w:t xml:space="preserve"> – 39622 грн., =</w:t>
      </w:r>
      <w:r w:rsidRPr="00BF081A">
        <w:rPr>
          <w:rFonts w:ascii="Times New Roman" w:hAnsi="Times New Roman"/>
          <w:b/>
          <w:color w:val="000000"/>
          <w:lang w:val="uk-UA"/>
        </w:rPr>
        <w:t>59.39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45 г"/>
        </w:smartTagPr>
        <w:r w:rsidRPr="00BF081A">
          <w:rPr>
            <w:rFonts w:ascii="Times New Roman" w:hAnsi="Times New Roman"/>
            <w:color w:val="000000"/>
            <w:lang w:val="uk-UA"/>
          </w:rPr>
          <w:t>45 г</w:t>
        </w:r>
      </w:smartTag>
      <w:r w:rsidRPr="00BF081A">
        <w:rPr>
          <w:rFonts w:ascii="Times New Roman" w:hAnsi="Times New Roman"/>
          <w:color w:val="000000"/>
          <w:lang w:val="uk-UA"/>
        </w:rPr>
        <w:t xml:space="preserve"> – 33961 грн., =</w:t>
      </w:r>
      <w:r w:rsidRPr="00BF081A">
        <w:rPr>
          <w:rFonts w:ascii="Times New Roman" w:hAnsi="Times New Roman"/>
          <w:b/>
          <w:color w:val="000000"/>
          <w:lang w:val="uk-UA"/>
        </w:rPr>
        <w:t>50.90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шифр </w:t>
      </w:r>
      <w:smartTag w:uri="urn:schemas-microsoft-com:office:smarttags" w:element="metricconverter">
        <w:smartTagPr>
          <w:attr w:name="ProductID" w:val="56 г"/>
        </w:smartTagPr>
        <w:r w:rsidRPr="00BF081A">
          <w:rPr>
            <w:rFonts w:ascii="Times New Roman" w:hAnsi="Times New Roman"/>
            <w:color w:val="000000"/>
            <w:lang w:val="uk-UA"/>
          </w:rPr>
          <w:t>56 г</w:t>
        </w:r>
      </w:smartTag>
      <w:r w:rsidRPr="00BF081A">
        <w:rPr>
          <w:rFonts w:ascii="Times New Roman" w:hAnsi="Times New Roman"/>
          <w:color w:val="000000"/>
          <w:lang w:val="uk-UA"/>
        </w:rPr>
        <w:t xml:space="preserve"> –22641 грн., =</w:t>
      </w:r>
      <w:r w:rsidRPr="00BF081A">
        <w:rPr>
          <w:rFonts w:ascii="Times New Roman" w:hAnsi="Times New Roman"/>
          <w:b/>
          <w:color w:val="000000"/>
          <w:lang w:val="uk-UA"/>
        </w:rPr>
        <w:t>33.94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шифр 141 – 2830 грн., =</w:t>
      </w:r>
      <w:r w:rsidRPr="00BF081A">
        <w:rPr>
          <w:rFonts w:ascii="Times New Roman" w:hAnsi="Times New Roman"/>
          <w:b/>
          <w:color w:val="000000"/>
          <w:lang w:val="uk-UA"/>
        </w:rPr>
        <w:t>4.25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Ставка земельного податку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земель житлового фонду становить :</w:t>
      </w:r>
    </w:p>
    <w:p w:rsidR="00AF5714" w:rsidRPr="00BF081A" w:rsidRDefault="00AF5714" w:rsidP="00F773F6">
      <w:pPr>
        <w:pStyle w:val="NoSpacing"/>
        <w:rPr>
          <w:rFonts w:ascii="Times New Roman" w:hAnsi="Times New Roman"/>
          <w:b/>
          <w:color w:val="000000"/>
          <w:lang w:val="uk-UA"/>
        </w:rPr>
      </w:pPr>
      <w:r w:rsidRPr="00BF081A">
        <w:rPr>
          <w:rFonts w:ascii="Times New Roman" w:hAnsi="Times New Roman"/>
          <w:b/>
          <w:color w:val="000000"/>
          <w:lang w:val="uk-UA"/>
        </w:rPr>
        <w:t>с.Шубків</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58.52 грн., = </w:t>
      </w:r>
      <w:r w:rsidRPr="00BF081A">
        <w:rPr>
          <w:rFonts w:ascii="Times New Roman" w:hAnsi="Times New Roman"/>
          <w:b/>
          <w:color w:val="000000"/>
          <w:lang w:val="uk-UA"/>
        </w:rPr>
        <w:t>331.37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44.58 грн= </w:t>
      </w:r>
      <w:r w:rsidRPr="00BF081A">
        <w:rPr>
          <w:rFonts w:ascii="Times New Roman" w:hAnsi="Times New Roman"/>
          <w:b/>
          <w:color w:val="000000"/>
          <w:lang w:val="uk-UA"/>
        </w:rPr>
        <w:t>253.73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3 зона – 41.80 грн., = </w:t>
      </w:r>
      <w:r w:rsidRPr="00BF081A">
        <w:rPr>
          <w:rFonts w:ascii="Times New Roman" w:hAnsi="Times New Roman"/>
          <w:b/>
          <w:color w:val="000000"/>
          <w:lang w:val="uk-UA"/>
        </w:rPr>
        <w:t>238.17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b/>
          <w:i/>
          <w:color w:val="000000"/>
          <w:lang w:val="uk-UA"/>
        </w:rPr>
      </w:pPr>
      <w:r w:rsidRPr="00BF081A">
        <w:rPr>
          <w:rFonts w:ascii="Times New Roman" w:hAnsi="Times New Roman"/>
          <w:b/>
          <w:i/>
          <w:color w:val="000000"/>
          <w:lang w:val="uk-UA"/>
        </w:rPr>
        <w:t xml:space="preserve">2.Затвердити ставку земельного податку земель комерційного використання </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b/>
          <w:color w:val="000000"/>
          <w:lang w:val="uk-UA"/>
        </w:rPr>
        <w:t>с.Шубків</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146.30 грн., = </w:t>
      </w:r>
      <w:r w:rsidRPr="00BF081A">
        <w:rPr>
          <w:rFonts w:ascii="Times New Roman" w:hAnsi="Times New Roman"/>
          <w:b/>
          <w:color w:val="000000"/>
          <w:lang w:val="uk-UA"/>
        </w:rPr>
        <w:t>2083.32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111.45 грн., = </w:t>
      </w:r>
      <w:r w:rsidRPr="00BF081A">
        <w:rPr>
          <w:rFonts w:ascii="Times New Roman" w:hAnsi="Times New Roman"/>
          <w:b/>
          <w:color w:val="000000"/>
          <w:lang w:val="uk-UA"/>
        </w:rPr>
        <w:t>1585.81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3 зона – 104.50грн., = </w:t>
      </w:r>
      <w:r w:rsidRPr="00BF081A">
        <w:rPr>
          <w:rFonts w:ascii="Times New Roman" w:hAnsi="Times New Roman"/>
          <w:b/>
          <w:color w:val="000000"/>
          <w:lang w:val="uk-UA"/>
        </w:rPr>
        <w:t>1486.93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b/>
          <w:color w:val="000000"/>
          <w:lang w:val="uk-UA"/>
        </w:rPr>
        <w:t>с.Котів</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124.05 грн., м2*10000 * 2.5%*3%= </w:t>
      </w:r>
      <w:r w:rsidRPr="00BF081A">
        <w:rPr>
          <w:rFonts w:ascii="Times New Roman" w:hAnsi="Times New Roman"/>
          <w:b/>
          <w:color w:val="000000"/>
          <w:lang w:val="uk-UA"/>
        </w:rPr>
        <w:t>1765.10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b/>
          <w:color w:val="000000"/>
          <w:lang w:val="uk-UA"/>
        </w:rPr>
      </w:pPr>
      <w:r w:rsidRPr="00BF081A">
        <w:rPr>
          <w:rFonts w:ascii="Times New Roman" w:hAnsi="Times New Roman"/>
          <w:b/>
          <w:color w:val="000000"/>
          <w:lang w:val="uk-UA"/>
        </w:rPr>
        <w:t>с.Гориньград1</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121.10 грн., = </w:t>
      </w:r>
      <w:r w:rsidRPr="00BF081A">
        <w:rPr>
          <w:rFonts w:ascii="Times New Roman" w:hAnsi="Times New Roman"/>
          <w:b/>
          <w:color w:val="000000"/>
          <w:lang w:val="uk-UA"/>
        </w:rPr>
        <w:t>1723.14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99.95 грн., = </w:t>
      </w:r>
      <w:r w:rsidRPr="00BF081A">
        <w:rPr>
          <w:rFonts w:ascii="Times New Roman" w:hAnsi="Times New Roman"/>
          <w:b/>
          <w:color w:val="000000"/>
          <w:lang w:val="uk-UA"/>
        </w:rPr>
        <w:t>1422.17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3 зона – 92.88 грн., = </w:t>
      </w:r>
      <w:r w:rsidRPr="00BF081A">
        <w:rPr>
          <w:rFonts w:ascii="Times New Roman" w:hAnsi="Times New Roman"/>
          <w:b/>
          <w:color w:val="000000"/>
          <w:lang w:val="uk-UA"/>
        </w:rPr>
        <w:t>1321.59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b/>
          <w:color w:val="000000"/>
          <w:lang w:val="uk-UA"/>
        </w:rPr>
      </w:pPr>
      <w:r w:rsidRPr="00BF081A">
        <w:rPr>
          <w:rFonts w:ascii="Times New Roman" w:hAnsi="Times New Roman"/>
          <w:b/>
          <w:color w:val="000000"/>
          <w:lang w:val="uk-UA"/>
        </w:rPr>
        <w:t>с.Гориньград -2</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 1 зона – 125 48 грн., = </w:t>
      </w:r>
      <w:r w:rsidRPr="00BF081A">
        <w:rPr>
          <w:rFonts w:ascii="Times New Roman" w:hAnsi="Times New Roman"/>
          <w:b/>
          <w:color w:val="000000"/>
          <w:lang w:val="uk-UA"/>
        </w:rPr>
        <w:t>1785.45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104.00 грн., = </w:t>
      </w:r>
      <w:r w:rsidRPr="00BF081A">
        <w:rPr>
          <w:rFonts w:ascii="Times New Roman" w:hAnsi="Times New Roman"/>
          <w:b/>
          <w:color w:val="000000"/>
          <w:lang w:val="uk-UA"/>
        </w:rPr>
        <w:t>1239.20грн.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3 зона – 91.58 грн., = </w:t>
      </w:r>
      <w:r w:rsidRPr="00BF081A">
        <w:rPr>
          <w:rFonts w:ascii="Times New Roman" w:hAnsi="Times New Roman"/>
          <w:b/>
          <w:color w:val="000000"/>
          <w:lang w:val="uk-UA"/>
        </w:rPr>
        <w:t>1091.22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b/>
          <w:color w:val="000000"/>
          <w:lang w:val="uk-UA"/>
        </w:rPr>
        <w:t>с.Рисвянка</w:t>
      </w: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1 зона – 100.18 грн., = </w:t>
      </w:r>
      <w:r w:rsidRPr="00BF081A">
        <w:rPr>
          <w:rFonts w:ascii="Times New Roman" w:hAnsi="Times New Roman"/>
          <w:b/>
          <w:color w:val="000000"/>
          <w:lang w:val="uk-UA"/>
        </w:rPr>
        <w:t>1193.69грн.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color w:val="000000"/>
          <w:lang w:val="uk-UA"/>
        </w:rPr>
        <w:t xml:space="preserve">2 зона – 83.15 грн= </w:t>
      </w:r>
      <w:r w:rsidRPr="00BF081A">
        <w:rPr>
          <w:rFonts w:ascii="Times New Roman" w:hAnsi="Times New Roman"/>
          <w:b/>
          <w:color w:val="000000"/>
          <w:lang w:val="uk-UA"/>
        </w:rPr>
        <w:t>990.76грн.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p>
    <w:p w:rsidR="00AF5714" w:rsidRPr="00BF081A" w:rsidRDefault="00AF5714" w:rsidP="00F773F6">
      <w:pPr>
        <w:pStyle w:val="NoSpacing"/>
        <w:rPr>
          <w:rFonts w:ascii="Times New Roman" w:hAnsi="Times New Roman"/>
          <w:color w:val="000000"/>
          <w:lang w:val="uk-UA"/>
        </w:rPr>
      </w:pPr>
    </w:p>
    <w:p w:rsidR="00AF5714" w:rsidRPr="00BF081A" w:rsidRDefault="00AF5714" w:rsidP="00F773F6">
      <w:pPr>
        <w:pStyle w:val="NoSpacing"/>
        <w:rPr>
          <w:rFonts w:ascii="Times New Roman" w:hAnsi="Times New Roman"/>
          <w:color w:val="000000"/>
          <w:lang w:val="uk-UA"/>
        </w:rPr>
      </w:pPr>
      <w:r w:rsidRPr="00BF081A">
        <w:rPr>
          <w:rFonts w:ascii="Times New Roman" w:hAnsi="Times New Roman"/>
          <w:b/>
          <w:i/>
          <w:color w:val="000000"/>
          <w:lang w:val="uk-UA"/>
        </w:rPr>
        <w:t xml:space="preserve">3.Затвердити ставку </w:t>
      </w:r>
      <w:smartTag w:uri="urn:schemas-microsoft-com:office:smarttags" w:element="metricconverter">
        <w:smartTagPr>
          <w:attr w:name="ProductID" w:val="1 га"/>
        </w:smartTagPr>
        <w:r w:rsidRPr="00BF081A">
          <w:rPr>
            <w:rFonts w:ascii="Times New Roman" w:hAnsi="Times New Roman"/>
            <w:b/>
            <w:i/>
            <w:color w:val="000000"/>
            <w:lang w:val="uk-UA"/>
          </w:rPr>
          <w:t>1 га</w:t>
        </w:r>
      </w:smartTag>
      <w:r w:rsidRPr="00BF081A">
        <w:rPr>
          <w:rFonts w:ascii="Times New Roman" w:hAnsi="Times New Roman"/>
          <w:b/>
          <w:i/>
          <w:color w:val="000000"/>
          <w:lang w:val="uk-UA"/>
        </w:rPr>
        <w:t xml:space="preserve"> ріллі за межами населеного пункту для ведення особистого селянського господарства становить –</w:t>
      </w:r>
      <w:r w:rsidRPr="00BF081A">
        <w:rPr>
          <w:rFonts w:ascii="Times New Roman" w:hAnsi="Times New Roman"/>
          <w:color w:val="000000"/>
          <w:lang w:val="uk-UA"/>
        </w:rPr>
        <w:t>31406грн., =</w:t>
      </w:r>
      <w:r w:rsidRPr="00BF081A">
        <w:rPr>
          <w:rFonts w:ascii="Times New Roman" w:hAnsi="Times New Roman"/>
          <w:b/>
          <w:color w:val="000000"/>
          <w:lang w:val="uk-UA"/>
        </w:rPr>
        <w:t>31.406 грн.</w:t>
      </w:r>
      <w:r w:rsidRPr="00BF081A">
        <w:rPr>
          <w:rFonts w:ascii="Times New Roman" w:hAnsi="Times New Roman"/>
          <w:color w:val="000000"/>
          <w:lang w:val="uk-UA"/>
        </w:rPr>
        <w:t xml:space="preserve"> за </w:t>
      </w:r>
      <w:smartTag w:uri="urn:schemas-microsoft-com:office:smarttags" w:element="metricconverter">
        <w:smartTagPr>
          <w:attr w:name="ProductID" w:val="1 га"/>
        </w:smartTagPr>
        <w:r w:rsidRPr="00BF081A">
          <w:rPr>
            <w:rFonts w:ascii="Times New Roman" w:hAnsi="Times New Roman"/>
            <w:color w:val="000000"/>
            <w:lang w:val="uk-UA"/>
          </w:rPr>
          <w:t>1 га</w:t>
        </w:r>
      </w:smartTag>
      <w:r w:rsidRPr="00BF081A">
        <w:rPr>
          <w:rFonts w:ascii="Times New Roman" w:hAnsi="Times New Roman"/>
          <w:color w:val="000000"/>
          <w:lang w:val="uk-UA"/>
        </w:rPr>
        <w:t xml:space="preserve"> ріллі.</w:t>
      </w:r>
    </w:p>
    <w:p w:rsidR="00AF5714" w:rsidRDefault="00AF5714" w:rsidP="00237C8A">
      <w:pPr>
        <w:pStyle w:val="NoSpacing"/>
        <w:rPr>
          <w:rFonts w:ascii="Times New Roman" w:hAnsi="Times New Roman"/>
          <w:color w:val="000000"/>
          <w:sz w:val="24"/>
          <w:szCs w:val="24"/>
          <w:lang w:val="uk-UA"/>
        </w:rPr>
      </w:pPr>
      <w:r w:rsidRPr="00BF081A">
        <w:rPr>
          <w:rFonts w:ascii="Times New Roman" w:hAnsi="Times New Roman"/>
          <w:color w:val="000000"/>
          <w:sz w:val="24"/>
          <w:szCs w:val="24"/>
          <w:lang w:val="uk-UA"/>
        </w:rPr>
        <w:t xml:space="preserve">4.3. Затвердити ставку </w:t>
      </w:r>
      <w:smartTag w:uri="urn:schemas-microsoft-com:office:smarttags" w:element="metricconverter">
        <w:smartTagPr>
          <w:attr w:name="ProductID" w:val="1 га"/>
        </w:smartTagPr>
        <w:r w:rsidRPr="00BF081A">
          <w:rPr>
            <w:rFonts w:ascii="Times New Roman" w:hAnsi="Times New Roman"/>
            <w:color w:val="000000"/>
            <w:sz w:val="24"/>
            <w:szCs w:val="24"/>
            <w:lang w:val="uk-UA"/>
          </w:rPr>
          <w:t>1 га</w:t>
        </w:r>
      </w:smartTag>
      <w:r w:rsidRPr="00BF081A">
        <w:rPr>
          <w:rFonts w:ascii="Times New Roman" w:hAnsi="Times New Roman"/>
          <w:color w:val="000000"/>
          <w:sz w:val="24"/>
          <w:szCs w:val="24"/>
          <w:lang w:val="uk-UA"/>
        </w:rPr>
        <w:t xml:space="preserve"> за межами населеного пункту на землі різного цільового призначення, окрім для ведення особистого селянського господарства становить 31406грн., *5.0%=1570.30 грн за </w:t>
      </w:r>
      <w:smartTag w:uri="urn:schemas-microsoft-com:office:smarttags" w:element="metricconverter">
        <w:smartTagPr>
          <w:attr w:name="ProductID" w:val="1 га"/>
        </w:smartTagPr>
        <w:r w:rsidRPr="00BF081A">
          <w:rPr>
            <w:rFonts w:ascii="Times New Roman" w:hAnsi="Times New Roman"/>
            <w:color w:val="000000"/>
            <w:sz w:val="24"/>
            <w:szCs w:val="24"/>
            <w:lang w:val="uk-UA"/>
          </w:rPr>
          <w:t>1 га</w:t>
        </w:r>
      </w:smartTag>
      <w:r w:rsidRPr="00BF081A">
        <w:rPr>
          <w:rFonts w:ascii="Times New Roman" w:hAnsi="Times New Roman"/>
          <w:color w:val="000000"/>
          <w:sz w:val="24"/>
          <w:szCs w:val="24"/>
          <w:lang w:val="uk-UA"/>
        </w:rPr>
        <w:t xml:space="preserve"> ріллі.</w:t>
      </w:r>
    </w:p>
    <w:p w:rsidR="00AF5714" w:rsidRDefault="00AF5714" w:rsidP="00237C8A">
      <w:pPr>
        <w:pStyle w:val="NoSpacing"/>
        <w:rPr>
          <w:rFonts w:ascii="Times New Roman" w:hAnsi="Times New Roman"/>
          <w:color w:val="000000"/>
          <w:sz w:val="24"/>
          <w:szCs w:val="24"/>
          <w:lang w:val="uk-UA"/>
        </w:rPr>
      </w:pPr>
    </w:p>
    <w:p w:rsidR="00AF5714" w:rsidRDefault="00AF5714" w:rsidP="00237C8A">
      <w:pPr>
        <w:pStyle w:val="NoSpacing"/>
        <w:rPr>
          <w:rFonts w:ascii="Times New Roman" w:hAnsi="Times New Roman"/>
          <w:color w:val="000000"/>
          <w:sz w:val="24"/>
          <w:szCs w:val="24"/>
          <w:lang w:val="uk-UA"/>
        </w:rPr>
      </w:pPr>
    </w:p>
    <w:p w:rsidR="00AF5714" w:rsidRDefault="00AF5714" w:rsidP="00237C8A">
      <w:pPr>
        <w:pStyle w:val="NoSpacing"/>
        <w:rPr>
          <w:rFonts w:ascii="Times New Roman" w:hAnsi="Times New Roman"/>
          <w:color w:val="000000"/>
          <w:sz w:val="24"/>
          <w:szCs w:val="24"/>
          <w:lang w:val="uk-UA"/>
        </w:rPr>
      </w:pPr>
    </w:p>
    <w:p w:rsidR="00AF5714" w:rsidRDefault="00AF5714" w:rsidP="00BB1CD0">
      <w:pPr>
        <w:pStyle w:val="NoSpacing"/>
        <w:jc w:val="center"/>
        <w:rPr>
          <w:rFonts w:ascii="Times New Roman" w:hAnsi="Times New Roman"/>
          <w:color w:val="000000"/>
          <w:szCs w:val="28"/>
          <w:lang w:val="uk-UA"/>
        </w:rPr>
      </w:pPr>
      <w:r w:rsidRPr="00BF081A">
        <w:rPr>
          <w:rFonts w:ascii="Times New Roman" w:hAnsi="Times New Roman"/>
          <w:color w:val="000000"/>
          <w:lang w:val="uk-UA"/>
        </w:rPr>
        <w:t xml:space="preserve">Сільський голова                                    </w:t>
      </w:r>
      <w:r w:rsidRPr="00BF081A">
        <w:rPr>
          <w:rFonts w:ascii="Times New Roman" w:hAnsi="Times New Roman"/>
          <w:color w:val="000000"/>
          <w:szCs w:val="28"/>
          <w:lang w:val="uk-UA"/>
        </w:rPr>
        <w:t>О.Іолтух</w:t>
      </w: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BB1CD0">
      <w:pPr>
        <w:pStyle w:val="NoSpacing"/>
        <w:jc w:val="center"/>
        <w:rPr>
          <w:rFonts w:ascii="Times New Roman" w:hAnsi="Times New Roman"/>
          <w:color w:val="000000"/>
          <w:szCs w:val="28"/>
          <w:lang w:val="uk-UA"/>
        </w:rPr>
      </w:pPr>
    </w:p>
    <w:p w:rsidR="00AF5714" w:rsidRDefault="00AF5714" w:rsidP="00237C8A">
      <w:pPr>
        <w:pStyle w:val="NoSpacing"/>
        <w:rPr>
          <w:rFonts w:ascii="Times New Roman" w:hAnsi="Times New Roman"/>
          <w:color w:val="000000"/>
          <w:sz w:val="24"/>
          <w:szCs w:val="24"/>
          <w:lang w:val="uk-UA"/>
        </w:rPr>
      </w:pPr>
    </w:p>
    <w:p w:rsidR="00AF5714" w:rsidRDefault="00AF5714" w:rsidP="00237C8A">
      <w:pPr>
        <w:pStyle w:val="NoSpacing"/>
        <w:rPr>
          <w:rFonts w:ascii="Times New Roman" w:hAnsi="Times New Roman"/>
          <w:color w:val="000000"/>
          <w:sz w:val="24"/>
          <w:szCs w:val="24"/>
          <w:lang w:val="uk-UA"/>
        </w:rPr>
      </w:pPr>
    </w:p>
    <w:p w:rsidR="00AF5714" w:rsidRPr="00BF081A" w:rsidRDefault="00AF5714" w:rsidP="005724DD">
      <w:pPr>
        <w:pStyle w:val="NoSpacing"/>
        <w:jc w:val="right"/>
        <w:rPr>
          <w:rFonts w:ascii="Times New Roman" w:hAnsi="Times New Roman"/>
          <w:color w:val="000000"/>
          <w:lang w:val="uk-UA"/>
        </w:rPr>
      </w:pPr>
      <w:r w:rsidRPr="00BF081A">
        <w:rPr>
          <w:rFonts w:ascii="Times New Roman" w:hAnsi="Times New Roman"/>
          <w:color w:val="000000"/>
          <w:lang w:val="uk-UA"/>
        </w:rPr>
        <w:t xml:space="preserve">                                                Додаток </w:t>
      </w:r>
      <w:r>
        <w:rPr>
          <w:rFonts w:ascii="Times New Roman" w:hAnsi="Times New Roman"/>
          <w:color w:val="000000"/>
          <w:lang w:val="uk-UA"/>
        </w:rPr>
        <w:t>№2</w:t>
      </w:r>
    </w:p>
    <w:p w:rsidR="00AF5714" w:rsidRPr="00BF081A" w:rsidRDefault="00AF5714" w:rsidP="005724DD">
      <w:pPr>
        <w:pStyle w:val="NoSpacing"/>
        <w:jc w:val="right"/>
        <w:rPr>
          <w:rFonts w:ascii="Times New Roman" w:hAnsi="Times New Roman"/>
          <w:color w:val="000000"/>
          <w:lang w:val="uk-UA"/>
        </w:rPr>
      </w:pPr>
      <w:r w:rsidRPr="00BF081A">
        <w:rPr>
          <w:rFonts w:ascii="Times New Roman" w:hAnsi="Times New Roman"/>
          <w:color w:val="000000"/>
          <w:lang w:val="uk-UA"/>
        </w:rPr>
        <w:t xml:space="preserve">                                                             до рішення № </w:t>
      </w:r>
      <w:r>
        <w:rPr>
          <w:rFonts w:ascii="Times New Roman" w:hAnsi="Times New Roman"/>
          <w:color w:val="000000"/>
          <w:lang w:val="uk-UA"/>
        </w:rPr>
        <w:t>254</w:t>
      </w:r>
      <w:r w:rsidRPr="00BF081A">
        <w:rPr>
          <w:rFonts w:ascii="Times New Roman" w:hAnsi="Times New Roman"/>
          <w:color w:val="000000"/>
          <w:lang w:val="uk-UA"/>
        </w:rPr>
        <w:t xml:space="preserve">  від  </w:t>
      </w:r>
      <w:r>
        <w:rPr>
          <w:rFonts w:ascii="Times New Roman" w:hAnsi="Times New Roman"/>
          <w:color w:val="000000"/>
          <w:lang w:val="uk-UA"/>
        </w:rPr>
        <w:t>30січня</w:t>
      </w:r>
      <w:r w:rsidRPr="00BF081A">
        <w:rPr>
          <w:rFonts w:ascii="Times New Roman" w:hAnsi="Times New Roman"/>
          <w:color w:val="000000"/>
          <w:lang w:val="uk-UA"/>
        </w:rPr>
        <w:t xml:space="preserve"> 2017року </w:t>
      </w:r>
    </w:p>
    <w:p w:rsidR="00AF5714" w:rsidRDefault="00AF5714" w:rsidP="0005627A">
      <w:pPr>
        <w:pStyle w:val="NoSpacing"/>
        <w:jc w:val="right"/>
        <w:rPr>
          <w:rFonts w:ascii="Times New Roman" w:hAnsi="Times New Roman"/>
          <w:color w:val="000000"/>
          <w:lang w:val="uk-UA"/>
        </w:rPr>
      </w:pPr>
      <w:r>
        <w:rPr>
          <w:rFonts w:ascii="Times New Roman" w:hAnsi="Times New Roman"/>
          <w:color w:val="000000"/>
          <w:lang w:val="uk-UA"/>
        </w:rPr>
        <w:t xml:space="preserve">«Про внесення змін та доповнень до </w:t>
      </w:r>
    </w:p>
    <w:p w:rsidR="00AF5714" w:rsidRPr="008D7F34" w:rsidRDefault="00AF5714" w:rsidP="0005627A">
      <w:pPr>
        <w:pStyle w:val="NoSpacing"/>
        <w:jc w:val="right"/>
        <w:rPr>
          <w:rFonts w:ascii="Times New Roman" w:hAnsi="Times New Roman"/>
          <w:lang w:val="uk-UA"/>
        </w:rPr>
      </w:pPr>
      <w:r>
        <w:rPr>
          <w:rFonts w:ascii="Times New Roman" w:hAnsi="Times New Roman"/>
          <w:color w:val="000000"/>
          <w:lang w:val="uk-UA"/>
        </w:rPr>
        <w:t>рішення</w:t>
      </w:r>
      <w:r w:rsidRPr="00BF081A">
        <w:rPr>
          <w:rFonts w:ascii="Times New Roman" w:hAnsi="Times New Roman"/>
          <w:color w:val="000000"/>
          <w:lang w:val="uk-UA"/>
        </w:rPr>
        <w:t xml:space="preserve"> Шубківської сільської ради                                                                                                                                               </w:t>
      </w:r>
    </w:p>
    <w:p w:rsidR="00AF5714" w:rsidRPr="008D7F34" w:rsidRDefault="00AF5714" w:rsidP="005724DD">
      <w:pPr>
        <w:pStyle w:val="NoSpacing"/>
        <w:jc w:val="right"/>
        <w:rPr>
          <w:rFonts w:ascii="Times New Roman" w:hAnsi="Times New Roman"/>
          <w:lang w:val="uk-UA"/>
        </w:rPr>
      </w:pPr>
      <w:r w:rsidRPr="008D7F34">
        <w:rPr>
          <w:rFonts w:ascii="Times New Roman" w:hAnsi="Times New Roman"/>
          <w:lang w:val="uk-UA"/>
        </w:rPr>
        <w:t xml:space="preserve"> 23.06.2016року за №128 </w:t>
      </w:r>
    </w:p>
    <w:p w:rsidR="00AF5714" w:rsidRPr="008D7F34" w:rsidRDefault="00AF5714" w:rsidP="005724DD">
      <w:pPr>
        <w:pStyle w:val="NoSpacing"/>
        <w:jc w:val="right"/>
        <w:rPr>
          <w:rFonts w:ascii="Times New Roman" w:hAnsi="Times New Roman"/>
          <w:lang w:val="uk-UA"/>
        </w:rPr>
      </w:pPr>
      <w:r w:rsidRPr="008D7F34">
        <w:rPr>
          <w:rFonts w:ascii="Times New Roman" w:hAnsi="Times New Roman"/>
          <w:lang w:val="uk-UA"/>
        </w:rPr>
        <w:t xml:space="preserve">«Про встановлення плати за землю </w:t>
      </w:r>
    </w:p>
    <w:p w:rsidR="00AF5714" w:rsidRDefault="00AF5714" w:rsidP="005724DD">
      <w:pPr>
        <w:pStyle w:val="NoSpacing"/>
        <w:jc w:val="right"/>
        <w:rPr>
          <w:rFonts w:ascii="Times New Roman" w:hAnsi="Times New Roman"/>
          <w:lang w:val="uk-UA"/>
        </w:rPr>
      </w:pPr>
      <w:r w:rsidRPr="008D7F34">
        <w:rPr>
          <w:rFonts w:ascii="Times New Roman" w:hAnsi="Times New Roman"/>
          <w:lang w:val="uk-UA"/>
        </w:rPr>
        <w:t>на території  Шубківської сільської ради</w:t>
      </w:r>
      <w:r>
        <w:rPr>
          <w:rFonts w:ascii="Times New Roman" w:hAnsi="Times New Roman"/>
          <w:lang w:val="uk-UA"/>
        </w:rPr>
        <w:t>»</w:t>
      </w:r>
    </w:p>
    <w:p w:rsidR="00AF5714" w:rsidRDefault="00AF5714" w:rsidP="005724DD">
      <w:pPr>
        <w:pStyle w:val="NoSpacing"/>
        <w:jc w:val="right"/>
        <w:rPr>
          <w:rFonts w:ascii="Times New Roman" w:hAnsi="Times New Roman"/>
          <w:lang w:val="uk-UA"/>
        </w:rPr>
      </w:pPr>
    </w:p>
    <w:p w:rsidR="00AF5714" w:rsidRDefault="00AF5714" w:rsidP="005724DD">
      <w:pPr>
        <w:pStyle w:val="NoSpacing"/>
        <w:jc w:val="right"/>
        <w:rPr>
          <w:rFonts w:ascii="Times New Roman" w:hAnsi="Times New Roman"/>
          <w:lang w:val="uk-UA"/>
        </w:rPr>
      </w:pPr>
    </w:p>
    <w:p w:rsidR="00AF5714" w:rsidRDefault="00AF5714" w:rsidP="005724DD">
      <w:pPr>
        <w:pStyle w:val="NoSpacing"/>
        <w:jc w:val="right"/>
        <w:rPr>
          <w:rFonts w:ascii="Times New Roman" w:hAnsi="Times New Roman"/>
          <w:lang w:val="uk-UA"/>
        </w:rPr>
      </w:pPr>
    </w:p>
    <w:p w:rsidR="00AF5714" w:rsidRPr="00BF081A" w:rsidRDefault="00AF5714" w:rsidP="005724DD">
      <w:pPr>
        <w:spacing w:after="0" w:line="240" w:lineRule="auto"/>
        <w:ind w:firstLine="720"/>
        <w:jc w:val="center"/>
        <w:rPr>
          <w:rFonts w:ascii="Times New Roman" w:hAnsi="Times New Roman"/>
          <w:b/>
          <w:color w:val="000000"/>
          <w:lang w:val="uk-UA"/>
        </w:rPr>
      </w:pPr>
      <w:r w:rsidRPr="00BF081A">
        <w:rPr>
          <w:rFonts w:ascii="Times New Roman" w:hAnsi="Times New Roman"/>
          <w:b/>
          <w:color w:val="000000"/>
          <w:lang w:val="uk-UA"/>
        </w:rPr>
        <w:t xml:space="preserve">Положення про встановлення плати за землю на </w:t>
      </w:r>
    </w:p>
    <w:p w:rsidR="00AF5714" w:rsidRDefault="00AF5714" w:rsidP="005724DD">
      <w:pPr>
        <w:spacing w:after="0" w:line="240" w:lineRule="auto"/>
        <w:ind w:firstLine="720"/>
        <w:jc w:val="center"/>
        <w:rPr>
          <w:rFonts w:ascii="Times New Roman" w:hAnsi="Times New Roman"/>
          <w:b/>
          <w:color w:val="000000"/>
          <w:lang w:val="uk-UA"/>
        </w:rPr>
      </w:pPr>
      <w:r w:rsidRPr="00BF081A">
        <w:rPr>
          <w:rFonts w:ascii="Times New Roman" w:hAnsi="Times New Roman"/>
          <w:b/>
          <w:color w:val="000000"/>
          <w:lang w:val="uk-UA"/>
        </w:rPr>
        <w:t>території Шубківської сільської ради</w:t>
      </w:r>
    </w:p>
    <w:p w:rsidR="00AF5714" w:rsidRPr="00BF081A" w:rsidRDefault="00AF5714" w:rsidP="005724DD">
      <w:pPr>
        <w:spacing w:after="0" w:line="240" w:lineRule="auto"/>
        <w:ind w:firstLine="720"/>
        <w:jc w:val="center"/>
        <w:rPr>
          <w:rFonts w:ascii="Times New Roman" w:hAnsi="Times New Roman"/>
          <w:color w:val="000000"/>
          <w:lang w:val="uk-UA"/>
        </w:rPr>
      </w:pPr>
    </w:p>
    <w:p w:rsidR="00AF5714" w:rsidRPr="00BF081A" w:rsidRDefault="00AF5714" w:rsidP="005724DD">
      <w:pPr>
        <w:spacing w:after="0" w:line="240" w:lineRule="auto"/>
        <w:ind w:firstLine="709"/>
        <w:jc w:val="both"/>
        <w:rPr>
          <w:rFonts w:ascii="Times New Roman" w:hAnsi="Times New Roman"/>
          <w:color w:val="000000"/>
          <w:lang w:val="uk-UA"/>
        </w:rPr>
      </w:pPr>
      <w:r w:rsidRPr="00BF081A">
        <w:rPr>
          <w:rFonts w:ascii="Times New Roman" w:hAnsi="Times New Roman"/>
          <w:color w:val="000000"/>
          <w:lang w:val="uk-UA"/>
        </w:rPr>
        <w:t xml:space="preserve">Положення про встановлення плати за землю на території Шубківської сільської ради (далі – Положення) розроблено відповідно до </w:t>
      </w:r>
      <w:r w:rsidRPr="00BF081A">
        <w:rPr>
          <w:rFonts w:ascii="Times New Roman" w:hAnsi="Times New Roman"/>
          <w:bCs/>
          <w:color w:val="000000"/>
          <w:lang w:val="uk-UA"/>
        </w:rPr>
        <w:t xml:space="preserve">Податкового кодексу України </w:t>
      </w:r>
      <w:r w:rsidRPr="00BF081A">
        <w:rPr>
          <w:rFonts w:ascii="Times New Roman" w:hAnsi="Times New Roman"/>
          <w:color w:val="000000"/>
          <w:lang w:val="uk-UA"/>
        </w:rPr>
        <w:t>та є обов’язковим до виконання юридичними та фізичними особами на території Шубківської сільської ради</w:t>
      </w:r>
    </w:p>
    <w:p w:rsidR="00AF5714" w:rsidRPr="00BF081A" w:rsidRDefault="00AF5714" w:rsidP="005724DD">
      <w:pPr>
        <w:spacing w:after="0" w:line="240" w:lineRule="auto"/>
        <w:ind w:firstLine="709"/>
        <w:jc w:val="both"/>
        <w:rPr>
          <w:rFonts w:ascii="Times New Roman" w:hAnsi="Times New Roman"/>
          <w:color w:val="000000"/>
          <w:lang w:val="uk-UA"/>
        </w:rPr>
      </w:pPr>
      <w:r w:rsidRPr="00BF081A">
        <w:rPr>
          <w:rFonts w:ascii="Times New Roman" w:hAnsi="Times New Roman"/>
          <w:b/>
          <w:color w:val="000000"/>
          <w:lang w:val="uk-UA"/>
        </w:rPr>
        <w:t>П</w:t>
      </w:r>
      <w:r w:rsidRPr="00BF081A">
        <w:rPr>
          <w:rFonts w:ascii="Times New Roman" w:hAnsi="Times New Roman"/>
          <w:b/>
          <w:color w:val="000000"/>
        </w:rPr>
        <w:t>лата за землю</w:t>
      </w:r>
      <w:r w:rsidRPr="00BF081A">
        <w:rPr>
          <w:rFonts w:ascii="Times New Roman" w:hAnsi="Times New Roman"/>
          <w:color w:val="000000"/>
        </w:rPr>
        <w:t xml:space="preserve"> – </w:t>
      </w:r>
      <w:r w:rsidRPr="00BF081A">
        <w:rPr>
          <w:rFonts w:ascii="Times New Roman" w:hAnsi="Times New Roman"/>
          <w:b/>
          <w:bCs/>
          <w:color w:val="000000"/>
        </w:rPr>
        <w:t>обов’язковий платіж у складі податку на майно, що</w:t>
      </w:r>
      <w:r w:rsidRPr="00BF081A">
        <w:rPr>
          <w:rFonts w:ascii="Times New Roman" w:hAnsi="Times New Roman"/>
          <w:color w:val="000000"/>
        </w:rPr>
        <w:t xml:space="preserve"> справляється у формі земельного податку та орендної плати за земельні ділянки державної і комунальної власності;</w:t>
      </w:r>
    </w:p>
    <w:p w:rsidR="00AF5714" w:rsidRPr="00BF081A" w:rsidRDefault="00AF5714" w:rsidP="005724DD">
      <w:pPr>
        <w:spacing w:after="0" w:line="240" w:lineRule="auto"/>
        <w:ind w:firstLine="709"/>
        <w:jc w:val="both"/>
        <w:rPr>
          <w:rFonts w:ascii="Times New Roman" w:hAnsi="Times New Roman"/>
          <w:color w:val="000000"/>
        </w:rPr>
      </w:pPr>
      <w:r w:rsidRPr="00BF081A">
        <w:rPr>
          <w:rFonts w:ascii="Times New Roman" w:hAnsi="Times New Roman"/>
          <w:b/>
          <w:bCs/>
          <w:color w:val="000000"/>
          <w:lang w:val="uk-UA"/>
        </w:rPr>
        <w:t>1. Платники земельного податку</w:t>
      </w:r>
    </w:p>
    <w:p w:rsidR="00AF5714" w:rsidRPr="00BF081A" w:rsidRDefault="00AF5714" w:rsidP="005724DD">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1.1. Платниками земельного податку є:</w:t>
      </w:r>
    </w:p>
    <w:p w:rsidR="00AF5714" w:rsidRPr="00BF081A" w:rsidRDefault="00AF5714" w:rsidP="005724DD">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1.1.1. власники земельних ділянок, земельних часток (паїв);</w:t>
      </w:r>
    </w:p>
    <w:p w:rsidR="00AF5714" w:rsidRPr="00BF081A" w:rsidRDefault="00AF5714" w:rsidP="005724DD">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1.1.2. землекористувачі.</w:t>
      </w:r>
    </w:p>
    <w:p w:rsidR="00AF5714" w:rsidRPr="00BF081A" w:rsidRDefault="00AF5714" w:rsidP="005724DD">
      <w:pPr>
        <w:spacing w:after="0" w:line="240" w:lineRule="auto"/>
        <w:ind w:firstLine="709"/>
        <w:jc w:val="both"/>
        <w:textAlignment w:val="baseline"/>
        <w:rPr>
          <w:rFonts w:ascii="Times New Roman" w:hAnsi="Times New Roman"/>
          <w:b/>
          <w:color w:val="000000"/>
          <w:bdr w:val="none" w:sz="0" w:space="0" w:color="auto" w:frame="1"/>
          <w:lang w:val="uk-UA"/>
        </w:rPr>
      </w:pPr>
      <w:r w:rsidRPr="00BF081A">
        <w:rPr>
          <w:rFonts w:ascii="Times New Roman" w:hAnsi="Times New Roman"/>
          <w:b/>
          <w:color w:val="000000"/>
          <w:bdr w:val="none" w:sz="0" w:space="0" w:color="auto" w:frame="1"/>
          <w:lang w:val="uk-UA"/>
        </w:rPr>
        <w:t>2. Платники орендної плати</w:t>
      </w:r>
    </w:p>
    <w:p w:rsidR="00AF5714" w:rsidRPr="00BF081A" w:rsidRDefault="00AF5714" w:rsidP="005724DD">
      <w:pPr>
        <w:spacing w:after="0" w:line="240" w:lineRule="auto"/>
        <w:ind w:firstLine="709"/>
        <w:jc w:val="both"/>
        <w:rPr>
          <w:rFonts w:ascii="Times New Roman" w:hAnsi="Times New Roman"/>
          <w:color w:val="000000"/>
          <w:lang w:val="uk-UA"/>
        </w:rPr>
      </w:pPr>
      <w:r w:rsidRPr="00BF081A">
        <w:rPr>
          <w:rFonts w:ascii="Times New Roman" w:hAnsi="Times New Roman"/>
          <w:color w:val="000000"/>
          <w:bdr w:val="none" w:sz="0" w:space="0" w:color="auto" w:frame="1"/>
          <w:lang w:val="uk-UA"/>
        </w:rPr>
        <w:t xml:space="preserve">2.1. Платниками орендної плати є орендарі земельних ділянок. </w:t>
      </w:r>
      <w:r w:rsidRPr="00BF081A">
        <w:rPr>
          <w:rFonts w:ascii="Times New Roman" w:hAnsi="Times New Roman"/>
          <w:color w:val="000000"/>
          <w:lang w:val="uk-UA"/>
        </w:rPr>
        <w:t xml:space="preserve">Підставою для нарахування орендної плати за земельну ділянку є договір оренди такої земельної ділянки. </w:t>
      </w:r>
    </w:p>
    <w:p w:rsidR="00AF5714" w:rsidRPr="00BF081A" w:rsidRDefault="00AF5714" w:rsidP="005724DD">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b/>
          <w:bCs/>
          <w:color w:val="000000"/>
          <w:lang w:val="uk-UA"/>
        </w:rPr>
        <w:t>2.</w:t>
      </w:r>
      <w:r w:rsidRPr="00BF081A">
        <w:rPr>
          <w:rFonts w:ascii="Times New Roman" w:hAnsi="Times New Roman"/>
          <w:color w:val="000000"/>
          <w:lang w:val="uk-UA"/>
        </w:rPr>
        <w:t> </w:t>
      </w:r>
      <w:r w:rsidRPr="00BF081A">
        <w:rPr>
          <w:rFonts w:ascii="Times New Roman" w:hAnsi="Times New Roman"/>
          <w:b/>
          <w:color w:val="000000"/>
          <w:bdr w:val="none" w:sz="0" w:space="0" w:color="auto" w:frame="1"/>
          <w:lang w:val="uk-UA"/>
        </w:rPr>
        <w:t>Об'єкти оподаткування</w:t>
      </w:r>
    </w:p>
    <w:p w:rsidR="00AF5714" w:rsidRPr="00BF081A" w:rsidRDefault="00AF5714" w:rsidP="005724DD">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2.1. Об'єктами оподаткування є земельні ділянки, які перебувають у власності, користуванні та земельні ділянки надані в оренду.</w:t>
      </w:r>
    </w:p>
    <w:p w:rsidR="00AF5714" w:rsidRPr="00BF081A" w:rsidRDefault="00AF5714" w:rsidP="005724DD">
      <w:pPr>
        <w:spacing w:after="0" w:line="240" w:lineRule="auto"/>
        <w:ind w:firstLine="709"/>
        <w:jc w:val="both"/>
        <w:textAlignment w:val="baseline"/>
        <w:rPr>
          <w:rFonts w:ascii="Times New Roman" w:hAnsi="Times New Roman"/>
          <w:b/>
          <w:color w:val="000000"/>
          <w:bdr w:val="none" w:sz="0" w:space="0" w:color="auto" w:frame="1"/>
          <w:lang w:val="uk-UA"/>
        </w:rPr>
      </w:pPr>
      <w:r w:rsidRPr="00BF081A">
        <w:rPr>
          <w:rFonts w:ascii="Times New Roman" w:hAnsi="Times New Roman"/>
          <w:b/>
          <w:bCs/>
          <w:color w:val="000000"/>
          <w:lang w:val="uk-UA"/>
        </w:rPr>
        <w:t>3.</w:t>
      </w:r>
      <w:r w:rsidRPr="00BF081A">
        <w:rPr>
          <w:rFonts w:ascii="Times New Roman" w:hAnsi="Times New Roman"/>
          <w:color w:val="000000"/>
          <w:lang w:val="uk-UA"/>
        </w:rPr>
        <w:t> </w:t>
      </w:r>
      <w:r w:rsidRPr="00BF081A">
        <w:rPr>
          <w:rFonts w:ascii="Times New Roman" w:hAnsi="Times New Roman"/>
          <w:b/>
          <w:color w:val="000000"/>
          <w:bdr w:val="none" w:sz="0" w:space="0" w:color="auto" w:frame="1"/>
          <w:lang w:val="uk-UA"/>
        </w:rPr>
        <w:t>База оподаткування</w:t>
      </w:r>
    </w:p>
    <w:p w:rsidR="00AF5714" w:rsidRPr="00BF081A" w:rsidRDefault="00AF5714" w:rsidP="005724DD">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3.1. Базою оподаткування є нормативна грошова оцінка земельних ділянок з урахуванням коефіцієнта індексації.</w:t>
      </w:r>
    </w:p>
    <w:p w:rsidR="00AF5714" w:rsidRPr="00BF081A" w:rsidRDefault="00AF5714" w:rsidP="005724DD">
      <w:pPr>
        <w:spacing w:after="0" w:line="240" w:lineRule="auto"/>
        <w:ind w:firstLine="709"/>
        <w:jc w:val="both"/>
        <w:textAlignment w:val="baseline"/>
        <w:rPr>
          <w:rFonts w:ascii="Times New Roman" w:hAnsi="Times New Roman"/>
          <w:b/>
          <w:color w:val="000000"/>
          <w:bdr w:val="none" w:sz="0" w:space="0" w:color="auto" w:frame="1"/>
          <w:lang w:val="uk-UA"/>
        </w:rPr>
      </w:pPr>
      <w:r w:rsidRPr="00BF081A">
        <w:rPr>
          <w:rFonts w:ascii="Times New Roman" w:hAnsi="Times New Roman"/>
          <w:b/>
          <w:color w:val="000000"/>
          <w:bdr w:val="none" w:sz="0" w:space="0" w:color="auto" w:frame="1"/>
          <w:lang w:val="uk-UA"/>
        </w:rPr>
        <w:t xml:space="preserve">4. Ставки земельного податку за земельні ділянки </w:t>
      </w:r>
    </w:p>
    <w:p w:rsidR="00AF5714" w:rsidRDefault="00AF5714" w:rsidP="005724DD">
      <w:pPr>
        <w:jc w:val="both"/>
        <w:rPr>
          <w:rFonts w:ascii="Times New Roman" w:hAnsi="Times New Roman"/>
          <w:color w:val="000000"/>
          <w:lang w:val="uk-UA"/>
        </w:rPr>
      </w:pPr>
      <w:r w:rsidRPr="00BF081A">
        <w:rPr>
          <w:rFonts w:ascii="Times New Roman" w:hAnsi="Times New Roman"/>
          <w:color w:val="000000"/>
          <w:bdr w:val="none" w:sz="0" w:space="0" w:color="auto" w:frame="1"/>
          <w:lang w:val="uk-UA"/>
        </w:rPr>
        <w:t xml:space="preserve">             4.1. </w:t>
      </w:r>
      <w:r w:rsidRPr="00BF081A">
        <w:rPr>
          <w:rFonts w:ascii="Times New Roman" w:hAnsi="Times New Roman"/>
          <w:color w:val="000000"/>
          <w:lang w:val="uk-UA"/>
        </w:rPr>
        <w:t>Ставка податку за земельні ділянки, в тому числі для сільськогосподарських угідь, встановлюється у розмірі 1 відсотка від їх нормативної грошової оцінки.</w:t>
      </w:r>
    </w:p>
    <w:p w:rsidR="00AF5714" w:rsidRPr="00BF081A" w:rsidRDefault="00AF5714" w:rsidP="005724DD">
      <w:pPr>
        <w:jc w:val="both"/>
        <w:rPr>
          <w:rFonts w:ascii="Times New Roman" w:hAnsi="Times New Roman"/>
          <w:color w:val="000000"/>
          <w:sz w:val="24"/>
          <w:szCs w:val="24"/>
          <w:lang w:val="uk-UA"/>
        </w:rPr>
      </w:pPr>
      <w:r w:rsidRPr="005724DD">
        <w:rPr>
          <w:rFonts w:ascii="Times New Roman" w:hAnsi="Times New Roman"/>
          <w:lang w:val="uk-UA"/>
        </w:rPr>
        <w:t>( Відповідно до норм п. 274.1 ст. 274 Податкового Кодексу України  № 2755-</w:t>
      </w:r>
      <w:r w:rsidRPr="005724DD">
        <w:rPr>
          <w:rFonts w:ascii="Times New Roman" w:hAnsi="Times New Roman"/>
        </w:rPr>
        <w:t>V</w:t>
      </w:r>
      <w:r w:rsidRPr="005724DD">
        <w:rPr>
          <w:rFonts w:ascii="Times New Roman" w:hAnsi="Times New Roman"/>
          <w:lang w:val="uk-UA"/>
        </w:rPr>
        <w:t>І від 02 грудня 2010 року із змінами, внесеними згідно із Законом № 1791-</w:t>
      </w:r>
      <w:r w:rsidRPr="005724DD">
        <w:rPr>
          <w:rFonts w:ascii="Times New Roman" w:hAnsi="Times New Roman"/>
        </w:rPr>
        <w:t>VIII</w:t>
      </w:r>
      <w:r w:rsidRPr="005724DD">
        <w:rPr>
          <w:rFonts w:ascii="Times New Roman" w:hAnsi="Times New Roman"/>
          <w:lang w:val="uk-UA"/>
        </w:rPr>
        <w:t xml:space="preserve"> від 20.12.2016 визначено, що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w:t>
      </w:r>
      <w:r w:rsidRPr="00BF081A">
        <w:rPr>
          <w:lang w:val="uk-UA"/>
        </w:rPr>
        <w:t xml:space="preserve"> грошової оцінки».)</w:t>
      </w:r>
    </w:p>
    <w:p w:rsidR="00AF5714" w:rsidRPr="00BF081A" w:rsidRDefault="00AF5714" w:rsidP="00B8716A">
      <w:pPr>
        <w:jc w:val="both"/>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4.2. Податок за земельні ділянки, зайняті житловим фондом, автостоянками для зберігання особистих транспортних засобів громадян, які використовуються без отримання прибутку, гаражно-будівельними, дачно-будівельними та садівницькими товариствами, індивідуальними гаражами, садовими і дачними будинками фізичних осіб справляється у розмірі 1 відсотка від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4.4.  Податок за земельні ділянки на територіях та об'єктах історико-культурного призначення, використання яких не пов'язано з функціональним призначенням цих територій та об'єктів, справляється у розмірі 1,0 відсотків від нормативної грошової оцінки землі із застосуванням таких коефіцієнтів:</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4.4.1. міжнародного значення - 7,5;</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4.4.2. загальнодержавного значення - 3,75;</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4.4.3. місцевого значення - 1,5.</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4.5. Податок за земельні ділянки, що відносяться до земель залізничного транспорту (крім земельних ділянок, на яких знаходяться окремо розташовані культурно-побутові будівлі та інші споруди і які оподатковуються на загальних підставах), надані гірничодобувним підприємствам для видобування корисних копалин та розробки родовищ корисних копалин, а також за водойми, надані для виробництва рибної продукції, справляється у розмірі 25 відсотків від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 xml:space="preserve">4.6. Податок за земельні ділянки, що відносяться до земель транспорту, які надані для автотехобслуговування та ремонту автомобілів, справляється у розмірі </w:t>
      </w:r>
      <w:r w:rsidRPr="00BF081A">
        <w:rPr>
          <w:rFonts w:ascii="Times New Roman" w:hAnsi="Times New Roman"/>
          <w:bCs/>
          <w:color w:val="000000"/>
          <w:lang w:val="uk-UA"/>
        </w:rPr>
        <w:t>1,5 відсотків</w:t>
      </w:r>
      <w:r w:rsidRPr="00BF081A">
        <w:rPr>
          <w:rFonts w:ascii="Times New Roman" w:hAnsi="Times New Roman"/>
          <w:color w:val="000000"/>
          <w:lang w:val="uk-UA"/>
        </w:rPr>
        <w:t xml:space="preserve"> від їх нормативної грошової оцінки</w:t>
      </w:r>
      <w:r w:rsidRPr="00BF081A">
        <w:rPr>
          <w:rFonts w:ascii="Times New Roman" w:hAnsi="Times New Roman"/>
          <w:color w:val="000000"/>
          <w:bdr w:val="none" w:sz="0" w:space="0" w:color="auto" w:frame="1"/>
          <w:lang w:val="uk-UA"/>
        </w:rPr>
        <w:t>.</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 xml:space="preserve">4.7. Податок за земельні ділянки, що відносяться до земель громадської забудови, які надані для будівництва та обслуговування будівель торгівлі  справляється у розмірі </w:t>
      </w:r>
      <w:r w:rsidRPr="00BF081A">
        <w:rPr>
          <w:rFonts w:ascii="Times New Roman" w:hAnsi="Times New Roman"/>
          <w:bCs/>
          <w:color w:val="000000"/>
          <w:lang w:val="uk-UA"/>
        </w:rPr>
        <w:t>1,5 відсотків</w:t>
      </w:r>
      <w:r w:rsidRPr="00BF081A">
        <w:rPr>
          <w:rFonts w:ascii="Times New Roman" w:hAnsi="Times New Roman"/>
          <w:color w:val="000000"/>
          <w:lang w:val="uk-UA"/>
        </w:rPr>
        <w:t xml:space="preserve"> від їх нормативної грошової оцінки</w:t>
      </w:r>
      <w:r w:rsidRPr="00BF081A">
        <w:rPr>
          <w:rFonts w:ascii="Times New Roman" w:hAnsi="Times New Roman"/>
          <w:color w:val="000000"/>
          <w:bdr w:val="none" w:sz="0" w:space="0" w:color="auto" w:frame="1"/>
          <w:lang w:val="uk-UA"/>
        </w:rPr>
        <w:t>.</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4.8. Податок за земельні ділянки, що відносяться до земель громадської забудови, які надані для будівництва та обслуговування об’єктів туристичної інфраструктури та закладів харчування, справляється у розмірі 1,5 відсотків від їх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4.9. Податок за земельні ділянки, що відносяться до земель громадської забудови, які надані для будівництва та обслуговування інших будівель громадської забудови, справляється у розмірі 1,5 відсотків від їх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4.10. Податок за земельні ділянки, що відносяться до земель громадської забудови, які надані для будівництва та обслуговування закладів охорони здоров’я, справляється у розмірі 1.0 відсотків від їх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4.11. Податок за земельні ділянки, що відносяться до земель громадської забудови або земель транспорту, які надані для торгівлі нафтопродуктами, скрапленим та стислим газом для автотранспорту справляється у розмірі 3.0 відсотків від їх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4.12. Податок за земельні ділянки, що відносяться до земель громадської забудови, які надані для будівництва та обслуговування будівель кредитно-фінансових установ справляється у розмірі 3.0 відсотків від їх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4.13. Податок за земельні ділянки, що відносяться до земель зв’язку справляється у розмірі 3.0 відсотків від їх нормативної грошової оцінки.</w:t>
      </w:r>
    </w:p>
    <w:p w:rsidR="00AF5714" w:rsidRPr="00BF081A" w:rsidRDefault="00AF5714" w:rsidP="00900D76">
      <w:pPr>
        <w:jc w:val="both"/>
        <w:rPr>
          <w:color w:val="000000"/>
          <w:lang w:val="uk-UA"/>
        </w:rPr>
      </w:pPr>
      <w:r w:rsidRPr="00BF081A">
        <w:rPr>
          <w:rFonts w:ascii="Times New Roman" w:hAnsi="Times New Roman"/>
          <w:color w:val="000000"/>
          <w:bdr w:val="none" w:sz="0" w:space="0" w:color="auto" w:frame="1"/>
          <w:lang w:val="uk-UA"/>
        </w:rPr>
        <w:t xml:space="preserve">             4.14. У разі надання в оренду земельних ділянок, окремих будівель (споруд) або їх частин власниками та землекористувачами,  іншим суб'єктам, податок за площі, що надаються в оренду, обчислюється відповідно до</w:t>
      </w:r>
      <w:r w:rsidRPr="00BF081A">
        <w:rPr>
          <w:rFonts w:ascii="Times New Roman" w:hAnsi="Times New Roman"/>
          <w:color w:val="000000"/>
          <w:lang w:val="uk-UA"/>
        </w:rPr>
        <w:t> п.4.1. </w:t>
      </w:r>
      <w:r w:rsidRPr="00BF081A">
        <w:rPr>
          <w:rFonts w:ascii="Times New Roman" w:hAnsi="Times New Roman"/>
          <w:color w:val="000000"/>
          <w:bdr w:val="none" w:sz="0" w:space="0" w:color="auto" w:frame="1"/>
          <w:lang w:val="uk-UA"/>
        </w:rPr>
        <w:t>цього Положення</w:t>
      </w:r>
      <w:r w:rsidRPr="00BF081A">
        <w:rPr>
          <w:rFonts w:ascii="Times New Roman" w:hAnsi="Times New Roman"/>
          <w:color w:val="000000"/>
          <w:lang w:val="uk-UA"/>
        </w:rPr>
        <w:t xml:space="preserve"> </w:t>
      </w:r>
      <w:r w:rsidRPr="00BF081A">
        <w:rPr>
          <w:rFonts w:ascii="Times New Roman" w:hAnsi="Times New Roman"/>
          <w:color w:val="000000"/>
          <w:bdr w:val="none" w:sz="0" w:space="0" w:color="auto" w:frame="1"/>
          <w:lang w:val="uk-UA"/>
        </w:rPr>
        <w:t>від нормативної грошової оцінки, визначеної з урахуванням застосування відповідного коефіцієнта функціонального використання цих площ залежно від виду економічної діяльності орендаря.</w:t>
      </w:r>
      <w:r w:rsidRPr="00BF081A">
        <w:rPr>
          <w:color w:val="000000"/>
          <w:lang w:val="uk-UA"/>
        </w:rPr>
        <w:t xml:space="preserve"> </w:t>
      </w:r>
    </w:p>
    <w:p w:rsidR="00AF5714" w:rsidRPr="00BF081A" w:rsidRDefault="00AF5714" w:rsidP="00900D76">
      <w:pPr>
        <w:jc w:val="both"/>
        <w:rPr>
          <w:rFonts w:ascii="Times New Roman" w:hAnsi="Times New Roman"/>
          <w:color w:val="000000"/>
        </w:rPr>
      </w:pPr>
      <w:r w:rsidRPr="00BF081A">
        <w:rPr>
          <w:color w:val="000000"/>
          <w:lang w:val="uk-UA"/>
        </w:rPr>
        <w:t xml:space="preserve">              </w:t>
      </w:r>
      <w:r w:rsidRPr="00BF081A">
        <w:rPr>
          <w:rFonts w:ascii="Times New Roman" w:hAnsi="Times New Roman"/>
          <w:color w:val="000000"/>
        </w:rPr>
        <w:t>Договір оренди землі державної і комунальної власності укладається за типовою формою, затвердженою Постановою Кабінету Міністрів України від 03.03 2004 р. №220 «Про затвердження Типового договору оренди землі» зі змінами, внесеними Постановою КМУ від 23.11.2016 року №843 «Про внесення змін до Типового договору оренди землі».</w:t>
      </w:r>
    </w:p>
    <w:p w:rsidR="00AF5714" w:rsidRPr="00BF081A" w:rsidRDefault="00AF5714" w:rsidP="00900D76">
      <w:pPr>
        <w:jc w:val="both"/>
        <w:rPr>
          <w:rFonts w:ascii="Times New Roman" w:hAnsi="Times New Roman"/>
          <w:color w:val="000000"/>
        </w:rPr>
      </w:pPr>
      <w:r w:rsidRPr="00BF081A">
        <w:rPr>
          <w:rFonts w:ascii="Times New Roman" w:hAnsi="Times New Roman"/>
          <w:color w:val="000000"/>
        </w:rPr>
        <w:t xml:space="preserve">          Зміни в частині ставок орендної плати відображені в п. 288.5 ст. 288 Кодексу, а саме: «</w:t>
      </w:r>
      <w:r w:rsidRPr="00BF081A">
        <w:rPr>
          <w:rFonts w:ascii="Times New Roman" w:hAnsi="Times New Roman"/>
          <w:color w:val="000000"/>
          <w:u w:val="single"/>
        </w:rPr>
        <w:t>Розмір орендної плати встановлюється у договорі оренди,  але річна сума платежу</w:t>
      </w:r>
      <w:r w:rsidRPr="00BF081A">
        <w:rPr>
          <w:rFonts w:ascii="Times New Roman" w:hAnsi="Times New Roman"/>
          <w:color w:val="000000"/>
        </w:rPr>
        <w:t>:</w:t>
      </w:r>
    </w:p>
    <w:p w:rsidR="00AF5714" w:rsidRPr="00BF081A" w:rsidRDefault="00AF5714" w:rsidP="00900D76">
      <w:pPr>
        <w:jc w:val="both"/>
        <w:rPr>
          <w:rFonts w:ascii="Times New Roman" w:hAnsi="Times New Roman"/>
          <w:color w:val="000000"/>
        </w:rPr>
      </w:pPr>
      <w:r w:rsidRPr="00BF081A">
        <w:rPr>
          <w:rFonts w:ascii="Times New Roman" w:hAnsi="Times New Roman"/>
          <w:color w:val="000000"/>
        </w:rPr>
        <w:t xml:space="preserve">п.п. 288.5.1. (зі змінами, внесеними згідно із Законом </w:t>
      </w:r>
      <w:hyperlink r:id="rId6" w:tgtFrame="_blank" w:history="1">
        <w:r w:rsidRPr="00BF081A">
          <w:rPr>
            <w:rStyle w:val="Hyperlink"/>
            <w:rFonts w:ascii="Times New Roman" w:hAnsi="Times New Roman"/>
            <w:color w:val="000000"/>
          </w:rPr>
          <w:t>№ 1797-VIII від 21.12.2016</w:t>
        </w:r>
      </w:hyperlink>
      <w:r w:rsidRPr="00BF081A">
        <w:rPr>
          <w:rFonts w:ascii="Times New Roman" w:hAnsi="Times New Roman"/>
          <w:color w:val="000000"/>
        </w:rPr>
        <w:t xml:space="preserve"> ) не може бути меншою розміру земельного податку, встановленого для відповідної категорії земельних ділянок на відповідній території;</w:t>
      </w:r>
    </w:p>
    <w:p w:rsidR="00AF5714" w:rsidRPr="00BF081A" w:rsidRDefault="00AF5714" w:rsidP="00900D76">
      <w:pPr>
        <w:jc w:val="both"/>
        <w:rPr>
          <w:rFonts w:ascii="Times New Roman" w:hAnsi="Times New Roman"/>
          <w:color w:val="000000"/>
        </w:rPr>
      </w:pPr>
      <w:r w:rsidRPr="00BF081A">
        <w:rPr>
          <w:rFonts w:ascii="Times New Roman" w:hAnsi="Times New Roman"/>
          <w:color w:val="000000"/>
        </w:rPr>
        <w:t>п.п. 288.5.2. не може перевищувати 12 відсотків нормативної грошової оцінки;</w:t>
      </w:r>
    </w:p>
    <w:p w:rsidR="00AF5714" w:rsidRPr="00BF081A" w:rsidRDefault="00AF5714" w:rsidP="00900D76">
      <w:pPr>
        <w:jc w:val="both"/>
        <w:rPr>
          <w:rFonts w:ascii="Times New Roman" w:hAnsi="Times New Roman"/>
          <w:color w:val="000000"/>
        </w:rPr>
      </w:pPr>
      <w:r w:rsidRPr="00BF081A">
        <w:rPr>
          <w:rFonts w:ascii="Times New Roman" w:hAnsi="Times New Roman"/>
          <w:color w:val="000000"/>
        </w:rPr>
        <w:t>п.п. 288.5.3. може перевищувати граничний розмір орендної плати, встановлений у підпункті 288.5.2, у разі визначення орендаря на конкурентних засадах;</w:t>
      </w:r>
    </w:p>
    <w:p w:rsidR="00AF5714" w:rsidRPr="00BF081A" w:rsidRDefault="00AF5714" w:rsidP="00900D76">
      <w:pPr>
        <w:jc w:val="both"/>
        <w:rPr>
          <w:rFonts w:ascii="Times New Roman" w:hAnsi="Times New Roman"/>
          <w:color w:val="000000"/>
        </w:rPr>
      </w:pPr>
      <w:r w:rsidRPr="00BF081A">
        <w:rPr>
          <w:rFonts w:ascii="Times New Roman" w:hAnsi="Times New Roman"/>
          <w:color w:val="000000"/>
        </w:rPr>
        <w:t>п.п. 288.5.4. (згідно із Законом згідно із Законом № 1791-VIII від 20.12.2016)</w:t>
      </w:r>
      <w:r w:rsidRPr="00BF081A">
        <w:rPr>
          <w:rFonts w:ascii="Times New Roman" w:hAnsi="Times New Roman"/>
          <w:b/>
          <w:color w:val="000000"/>
        </w:rPr>
        <w:t xml:space="preserve"> </w:t>
      </w:r>
      <w:r w:rsidRPr="00BF081A">
        <w:rPr>
          <w:rFonts w:ascii="Times New Roman" w:hAnsi="Times New Roman"/>
          <w:color w:val="000000"/>
        </w:rPr>
        <w:t>для пасовищ у населених пунктах, яким надано статус гірських, не може перевищувати розміру земельного податку;</w:t>
      </w:r>
    </w:p>
    <w:p w:rsidR="00AF5714" w:rsidRPr="00BF081A" w:rsidRDefault="00AF5714" w:rsidP="00900D76">
      <w:pPr>
        <w:rPr>
          <w:rFonts w:ascii="Times New Roman" w:hAnsi="Times New Roman"/>
          <w:color w:val="000000"/>
        </w:rPr>
      </w:pPr>
      <w:r w:rsidRPr="00BF081A">
        <w:rPr>
          <w:rFonts w:ascii="Times New Roman" w:hAnsi="Times New Roman"/>
          <w:color w:val="000000"/>
        </w:rPr>
        <w:t xml:space="preserve">п.п. 288.5.5. (із змінами, внесеними згідно із Законом </w:t>
      </w:r>
      <w:hyperlink r:id="rId7" w:tgtFrame="_blank" w:history="1">
        <w:r w:rsidRPr="00BF081A">
          <w:rPr>
            <w:rStyle w:val="Hyperlink"/>
            <w:rFonts w:ascii="Times New Roman" w:hAnsi="Times New Roman"/>
            <w:color w:val="000000"/>
          </w:rPr>
          <w:t>№ 1797-VIII від 21.12.2016</w:t>
        </w:r>
      </w:hyperlink>
      <w:r w:rsidRPr="00BF081A">
        <w:rPr>
          <w:rFonts w:ascii="Times New Roman" w:hAnsi="Times New Roman"/>
          <w:color w:val="000000"/>
        </w:rPr>
        <w:t xml:space="preserve"> ) для баз олімпійської, паралімпійської та дефлімпійської підготовки, перелік яких затверджується Кабінетом Міністрів України, не може перевищувати 0,1 відсотка нормативної грошової оцінки.</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rPr>
      </w:pP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lang w:val="uk-UA"/>
        </w:rPr>
        <w:t xml:space="preserve">4.15. Податок за земельні ділянки ,які перебувають в постійному користуванні суб’єктів господарювання (крім державних та комунальних форм власності )справляється у розмірі 12 відсотків </w:t>
      </w:r>
      <w:r w:rsidRPr="00BF081A">
        <w:rPr>
          <w:rFonts w:ascii="Times New Roman" w:hAnsi="Times New Roman"/>
          <w:color w:val="000000"/>
          <w:bdr w:val="none" w:sz="0" w:space="0" w:color="auto" w:frame="1"/>
          <w:lang w:val="uk-UA"/>
        </w:rPr>
        <w:t>від їх нормативної грошової оцінки.</w:t>
      </w:r>
    </w:p>
    <w:p w:rsidR="00AF5714" w:rsidRPr="00BF081A" w:rsidRDefault="00AF5714" w:rsidP="0041293A">
      <w:pPr>
        <w:pStyle w:val="NoSpacing"/>
        <w:ind w:left="709"/>
        <w:jc w:val="both"/>
        <w:rPr>
          <w:rFonts w:ascii="Times New Roman" w:hAnsi="Times New Roman"/>
          <w:b/>
          <w:color w:val="000000"/>
          <w:bdr w:val="none" w:sz="0" w:space="0" w:color="auto" w:frame="1"/>
          <w:lang w:val="uk-UA"/>
        </w:rPr>
      </w:pPr>
    </w:p>
    <w:p w:rsidR="00AF5714" w:rsidRPr="00BF081A" w:rsidRDefault="00AF5714" w:rsidP="00A35695">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b/>
          <w:color w:val="000000"/>
          <w:bdr w:val="none" w:sz="0" w:space="0" w:color="auto" w:frame="1"/>
          <w:lang w:val="uk-UA"/>
        </w:rPr>
        <w:t>4.16.</w:t>
      </w:r>
      <w:r w:rsidRPr="00BF081A">
        <w:rPr>
          <w:rFonts w:ascii="Times New Roman" w:hAnsi="Times New Roman"/>
          <w:color w:val="000000"/>
          <w:bdr w:val="none" w:sz="0" w:space="0" w:color="auto" w:frame="1"/>
          <w:lang w:val="uk-UA"/>
        </w:rPr>
        <w:t xml:space="preserve"> </w:t>
      </w:r>
      <w:r w:rsidRPr="00BF081A">
        <w:rPr>
          <w:rFonts w:ascii="Times New Roman" w:hAnsi="Times New Roman"/>
          <w:color w:val="000000"/>
          <w:lang w:val="uk-UA"/>
        </w:rPr>
        <w:t>Пунктом 277.1 ст. 271 Кодексу</w:t>
      </w:r>
      <w:r w:rsidRPr="00BF081A">
        <w:rPr>
          <w:rFonts w:ascii="Times New Roman" w:hAnsi="Times New Roman"/>
          <w:b/>
          <w:color w:val="000000"/>
          <w:lang w:val="uk-UA"/>
        </w:rPr>
        <w:t xml:space="preserve"> </w:t>
      </w:r>
      <w:r w:rsidRPr="00BF081A">
        <w:rPr>
          <w:rFonts w:ascii="Times New Roman" w:hAnsi="Times New Roman"/>
          <w:color w:val="000000"/>
          <w:lang w:val="uk-UA"/>
        </w:rPr>
        <w:t>із змінами, внесеними згідно із Законом № 1791-</w:t>
      </w:r>
      <w:r w:rsidRPr="00BF081A">
        <w:rPr>
          <w:rFonts w:ascii="Times New Roman" w:hAnsi="Times New Roman"/>
          <w:color w:val="000000"/>
        </w:rPr>
        <w:t>VIII</w:t>
      </w:r>
      <w:r w:rsidRPr="00BF081A">
        <w:rPr>
          <w:rFonts w:ascii="Times New Roman" w:hAnsi="Times New Roman"/>
          <w:color w:val="000000"/>
          <w:lang w:val="uk-UA"/>
        </w:rPr>
        <w:t xml:space="preserve"> від 20.12.2016, </w:t>
      </w:r>
      <w:r w:rsidRPr="00BF081A">
        <w:rPr>
          <w:rFonts w:ascii="Times New Roman" w:hAnsi="Times New Roman"/>
          <w:b/>
          <w:color w:val="000000"/>
          <w:bdr w:val="none" w:sz="0" w:space="0" w:color="auto" w:frame="1"/>
          <w:lang w:val="uk-UA"/>
        </w:rPr>
        <w:t xml:space="preserve">ставки податку за земельні ділянки для ведення особистого селянського господарства розташованих за межами населених пунктів  </w:t>
      </w:r>
      <w:r w:rsidRPr="00BF081A">
        <w:rPr>
          <w:rFonts w:ascii="Times New Roman" w:hAnsi="Times New Roman"/>
          <w:color w:val="000000"/>
          <w:bdr w:val="none" w:sz="0" w:space="0" w:color="auto" w:frame="1"/>
          <w:lang w:val="uk-UA"/>
        </w:rPr>
        <w:t>нормативна грошова оцінка яких не проводилась для фізичних осіб встановити у розмірі 0.3%,для юридичних осіб встановити у розмірі 1.0%, від нормативної грошової оцінки одиниці площі ріллі по області.</w:t>
      </w:r>
    </w:p>
    <w:p w:rsidR="00AF5714" w:rsidRPr="00BF081A" w:rsidRDefault="00AF5714" w:rsidP="00A35695">
      <w:pPr>
        <w:spacing w:after="0" w:line="240" w:lineRule="auto"/>
        <w:ind w:firstLine="709"/>
        <w:jc w:val="both"/>
        <w:textAlignment w:val="baseline"/>
        <w:rPr>
          <w:rFonts w:ascii="Times New Roman" w:hAnsi="Times New Roman"/>
          <w:color w:val="000000"/>
          <w:bdr w:val="none" w:sz="0" w:space="0" w:color="auto" w:frame="1"/>
          <w:lang w:val="uk-UA"/>
        </w:rPr>
      </w:pPr>
      <w:r w:rsidRPr="00BF081A">
        <w:rPr>
          <w:rFonts w:ascii="Times New Roman" w:hAnsi="Times New Roman"/>
          <w:color w:val="000000"/>
          <w:bdr w:val="none" w:sz="0" w:space="0" w:color="auto" w:frame="1"/>
          <w:lang w:val="uk-UA"/>
        </w:rPr>
        <w:t>4.17.Ставка податку за земельні ділянки розташовані за межами населених пунктів  нормативна грошова оцінка, яких не проведена для всіх категорій цільового призначення окрім земель для ведення особистого селянського господарства 3% від нормативної грошової оцінки одиниці площі ріллі по області.</w:t>
      </w:r>
    </w:p>
    <w:p w:rsidR="00AF5714" w:rsidRPr="00BF081A" w:rsidRDefault="00AF5714" w:rsidP="0041293A">
      <w:pPr>
        <w:spacing w:after="0" w:line="240" w:lineRule="auto"/>
        <w:ind w:firstLine="709"/>
        <w:jc w:val="both"/>
        <w:textAlignment w:val="baseline"/>
        <w:rPr>
          <w:rFonts w:ascii="Times New Roman" w:hAnsi="Times New Roman"/>
          <w:color w:val="000000"/>
          <w:bdr w:val="none" w:sz="0" w:space="0" w:color="auto" w:frame="1"/>
          <w:lang w:val="uk-UA"/>
        </w:rPr>
      </w:pPr>
    </w:p>
    <w:p w:rsidR="00AF5714" w:rsidRPr="00BF081A" w:rsidRDefault="00AF5714" w:rsidP="0041293A">
      <w:pPr>
        <w:spacing w:after="0" w:line="240" w:lineRule="auto"/>
        <w:ind w:firstLine="709"/>
        <w:jc w:val="both"/>
        <w:textAlignment w:val="baseline"/>
        <w:rPr>
          <w:rFonts w:ascii="Times New Roman" w:hAnsi="Times New Roman"/>
          <w:b/>
          <w:color w:val="000000"/>
          <w:bdr w:val="none" w:sz="0" w:space="0" w:color="auto" w:frame="1"/>
          <w:lang w:val="uk-UA"/>
        </w:rPr>
      </w:pPr>
      <w:r w:rsidRPr="00BF081A">
        <w:rPr>
          <w:rFonts w:ascii="Times New Roman" w:hAnsi="Times New Roman"/>
          <w:b/>
          <w:color w:val="000000"/>
          <w:bdr w:val="none" w:sz="0" w:space="0" w:color="auto" w:frame="1"/>
          <w:lang w:val="uk-UA"/>
        </w:rPr>
        <w:t>5.</w:t>
      </w:r>
      <w:r w:rsidRPr="00BF081A">
        <w:rPr>
          <w:rFonts w:ascii="Times New Roman" w:hAnsi="Times New Roman"/>
          <w:color w:val="000000"/>
          <w:bdr w:val="none" w:sz="0" w:space="0" w:color="auto" w:frame="1"/>
          <w:lang w:val="uk-UA"/>
        </w:rPr>
        <w:t xml:space="preserve"> </w:t>
      </w:r>
      <w:r w:rsidRPr="00BF081A">
        <w:rPr>
          <w:rFonts w:ascii="Times New Roman" w:hAnsi="Times New Roman"/>
          <w:b/>
          <w:color w:val="000000"/>
          <w:bdr w:val="none" w:sz="0" w:space="0" w:color="auto" w:frame="1"/>
          <w:lang w:val="uk-UA"/>
        </w:rPr>
        <w:t>Пільги щодо сплати земельного податку для фізичних та юридичних осіб</w:t>
      </w:r>
    </w:p>
    <w:p w:rsidR="00AF5714" w:rsidRPr="00BF081A" w:rsidRDefault="00AF5714" w:rsidP="003D6C7C">
      <w:pPr>
        <w:ind w:firstLine="408"/>
        <w:jc w:val="both"/>
        <w:textAlignment w:val="baseline"/>
        <w:rPr>
          <w:rFonts w:ascii="Times New Roman" w:hAnsi="Times New Roman"/>
          <w:color w:val="000000"/>
        </w:rPr>
      </w:pPr>
      <w:r w:rsidRPr="00BF081A">
        <w:rPr>
          <w:rFonts w:ascii="Times New Roman" w:hAnsi="Times New Roman"/>
          <w:color w:val="000000"/>
          <w:bdr w:val="none" w:sz="0" w:space="0" w:color="auto" w:frame="1"/>
          <w:lang w:val="uk-UA"/>
        </w:rPr>
        <w:t xml:space="preserve">5.1. Від сплати податку звільняються фізичні та юридичні особи </w:t>
      </w:r>
      <w:r w:rsidRPr="00BF081A">
        <w:rPr>
          <w:rFonts w:ascii="Times New Roman" w:hAnsi="Times New Roman"/>
          <w:color w:val="000000"/>
        </w:rPr>
        <w:t xml:space="preserve">а саме: </w:t>
      </w:r>
    </w:p>
    <w:p w:rsidR="00AF5714" w:rsidRPr="00BF081A" w:rsidRDefault="00AF5714" w:rsidP="00373CA2">
      <w:pPr>
        <w:ind w:firstLine="708"/>
        <w:jc w:val="both"/>
        <w:rPr>
          <w:rFonts w:ascii="Times New Roman" w:hAnsi="Times New Roman"/>
          <w:color w:val="000000"/>
          <w:lang w:val="uk-UA"/>
        </w:rPr>
      </w:pPr>
      <w:r w:rsidRPr="00BF081A">
        <w:rPr>
          <w:rFonts w:ascii="Times New Roman" w:hAnsi="Times New Roman"/>
          <w:color w:val="000000"/>
          <w:lang w:val="uk-UA"/>
        </w:rPr>
        <w:t>- від сплати податку звільняються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AF5714" w:rsidRPr="00BF081A" w:rsidRDefault="00AF5714" w:rsidP="00373CA2">
      <w:pPr>
        <w:ind w:firstLine="708"/>
        <w:jc w:val="both"/>
        <w:rPr>
          <w:rFonts w:ascii="Times New Roman" w:hAnsi="Times New Roman"/>
          <w:color w:val="000000"/>
          <w:lang w:val="uk-UA"/>
        </w:rPr>
      </w:pPr>
      <w:r w:rsidRPr="00BF081A">
        <w:rPr>
          <w:rFonts w:ascii="Times New Roman" w:hAnsi="Times New Roman"/>
          <w:color w:val="000000"/>
          <w:lang w:val="uk-UA"/>
        </w:rPr>
        <w:t>- від сплати податку звільняються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w:t>
      </w:r>
    </w:p>
    <w:p w:rsidR="00AF5714" w:rsidRPr="00BF081A" w:rsidRDefault="00AF5714" w:rsidP="003D6C7C">
      <w:pPr>
        <w:ind w:firstLine="408"/>
        <w:jc w:val="both"/>
        <w:textAlignment w:val="baseline"/>
        <w:rPr>
          <w:rFonts w:ascii="Times New Roman" w:hAnsi="Times New Roman"/>
          <w:color w:val="000000"/>
          <w:lang w:val="uk-UA"/>
        </w:rPr>
      </w:pPr>
      <w:r w:rsidRPr="00BF081A">
        <w:rPr>
          <w:rFonts w:ascii="Times New Roman" w:hAnsi="Times New Roman"/>
          <w:color w:val="000000"/>
          <w:lang w:val="uk-UA"/>
        </w:rPr>
        <w:t xml:space="preserve">- від сплати податку звільняються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w:t>
      </w:r>
    </w:p>
    <w:p w:rsidR="00AF5714" w:rsidRPr="00BF081A" w:rsidRDefault="00AF5714" w:rsidP="00060917">
      <w:pPr>
        <w:ind w:firstLine="709"/>
        <w:jc w:val="both"/>
        <w:rPr>
          <w:rFonts w:ascii="Times New Roman" w:hAnsi="Times New Roman"/>
          <w:color w:val="000000"/>
          <w:lang w:val="uk-UA"/>
        </w:rPr>
      </w:pPr>
      <w:r w:rsidRPr="00BF081A">
        <w:rPr>
          <w:rFonts w:ascii="Times New Roman" w:hAnsi="Times New Roman"/>
          <w:color w:val="000000"/>
        </w:rPr>
        <w:t xml:space="preserve">Також статтю 281 </w:t>
      </w:r>
      <w:r w:rsidRPr="00BF081A">
        <w:rPr>
          <w:rFonts w:ascii="Times New Roman" w:hAnsi="Times New Roman"/>
          <w:bCs/>
          <w:iCs/>
          <w:color w:val="000000"/>
        </w:rPr>
        <w:t>Податкового Кодексу України</w:t>
      </w:r>
      <w:r w:rsidRPr="00BF081A">
        <w:rPr>
          <w:rFonts w:ascii="Times New Roman" w:hAnsi="Times New Roman"/>
          <w:color w:val="000000"/>
        </w:rPr>
        <w:t xml:space="preserve"> доповнено п.281.4., а саме якщо фізична особа, визначена у пункті 281.1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w:t>
      </w:r>
    </w:p>
    <w:p w:rsidR="00AF5714" w:rsidRPr="00BF081A" w:rsidRDefault="00AF5714" w:rsidP="008049EB">
      <w:pPr>
        <w:ind w:firstLine="709"/>
        <w:jc w:val="both"/>
        <w:rPr>
          <w:rFonts w:ascii="Times New Roman" w:hAnsi="Times New Roman"/>
          <w:color w:val="000000"/>
          <w:lang w:val="uk-UA"/>
        </w:rPr>
      </w:pPr>
      <w:r w:rsidRPr="00BF081A">
        <w:rPr>
          <w:rFonts w:ascii="Times New Roman" w:hAnsi="Times New Roman"/>
          <w:color w:val="000000"/>
        </w:rPr>
        <w:t xml:space="preserve">Пільга починає застосовуватися до обраної земельної ділянки з базового податкового (звітного) періоду, у якому подано таку заяву. </w:t>
      </w:r>
    </w:p>
    <w:p w:rsidR="00AF5714" w:rsidRPr="00BF081A" w:rsidRDefault="00AF5714" w:rsidP="00B13FED">
      <w:pPr>
        <w:jc w:val="both"/>
        <w:rPr>
          <w:rFonts w:ascii="Times New Roman" w:hAnsi="Times New Roman"/>
          <w:color w:val="000000"/>
          <w:lang w:val="uk-UA"/>
        </w:rPr>
      </w:pPr>
      <w:r w:rsidRPr="00BF081A">
        <w:rPr>
          <w:rFonts w:ascii="Times New Roman" w:hAnsi="Times New Roman"/>
          <w:color w:val="000000"/>
          <w:lang w:val="uk-UA"/>
        </w:rPr>
        <w:t>В частині пільг щодо сплати податку: пункт 282.1 статті 282 доповнено підпунктом 282.1.4  із змінами, внесеними згідно із Законом № 1791-</w:t>
      </w:r>
      <w:r w:rsidRPr="00BF081A">
        <w:rPr>
          <w:rFonts w:ascii="Times New Roman" w:hAnsi="Times New Roman"/>
          <w:color w:val="000000"/>
        </w:rPr>
        <w:t>VIII</w:t>
      </w:r>
      <w:r w:rsidRPr="00BF081A">
        <w:rPr>
          <w:rFonts w:ascii="Times New Roman" w:hAnsi="Times New Roman"/>
          <w:color w:val="000000"/>
          <w:lang w:val="uk-UA"/>
        </w:rPr>
        <w:t xml:space="preserve"> від 20.12.2016, згідно якого від сплати податку звільняються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r w:rsidRPr="00BF081A">
        <w:rPr>
          <w:rFonts w:ascii="Times New Roman" w:hAnsi="Times New Roman"/>
          <w:b/>
          <w:color w:val="000000"/>
          <w:lang w:val="uk-UA"/>
        </w:rPr>
        <w:t xml:space="preserve"> </w:t>
      </w:r>
    </w:p>
    <w:p w:rsidR="00AF5714" w:rsidRPr="00BF081A" w:rsidRDefault="00AF5714" w:rsidP="008049EB">
      <w:pPr>
        <w:ind w:firstLine="709"/>
        <w:jc w:val="both"/>
        <w:rPr>
          <w:rFonts w:ascii="Times New Roman" w:hAnsi="Times New Roman"/>
          <w:color w:val="000000"/>
          <w:lang w:val="uk-UA"/>
        </w:rPr>
      </w:pPr>
    </w:p>
    <w:p w:rsidR="00AF5714" w:rsidRPr="00BF081A" w:rsidRDefault="00AF5714" w:rsidP="0041293A">
      <w:pPr>
        <w:spacing w:after="0" w:line="240" w:lineRule="auto"/>
        <w:ind w:firstLine="709"/>
        <w:jc w:val="both"/>
        <w:textAlignment w:val="baseline"/>
        <w:rPr>
          <w:rFonts w:ascii="Times New Roman" w:hAnsi="Times New Roman"/>
          <w:b/>
          <w:bCs/>
          <w:color w:val="000000"/>
          <w:lang w:val="uk-UA"/>
        </w:rPr>
      </w:pPr>
      <w:r w:rsidRPr="00BF081A">
        <w:rPr>
          <w:rFonts w:ascii="Times New Roman" w:hAnsi="Times New Roman"/>
          <w:b/>
          <w:bCs/>
          <w:color w:val="000000"/>
          <w:lang w:val="uk-UA"/>
        </w:rPr>
        <w:t>6. Земельні ділянки, які не підлягають оподаткуванню</w:t>
      </w:r>
    </w:p>
    <w:p w:rsidR="00AF5714" w:rsidRPr="00BF081A" w:rsidRDefault="00AF5714" w:rsidP="00B13FED">
      <w:pPr>
        <w:jc w:val="both"/>
        <w:rPr>
          <w:rFonts w:ascii="Times New Roman" w:hAnsi="Times New Roman"/>
          <w:b/>
          <w:color w:val="000000"/>
          <w:lang w:val="uk-UA"/>
        </w:rPr>
      </w:pPr>
      <w:r w:rsidRPr="00BF081A">
        <w:rPr>
          <w:rStyle w:val="Strong"/>
          <w:color w:val="000000"/>
        </w:rPr>
        <w:t xml:space="preserve">6.1. Не </w:t>
      </w:r>
      <w:r w:rsidRPr="00BF081A">
        <w:rPr>
          <w:rStyle w:val="Strong"/>
          <w:rFonts w:ascii="Times New Roman" w:hAnsi="Times New Roman"/>
          <w:color w:val="000000"/>
        </w:rPr>
        <w:t>сплачується земельний податок за земельні ділянки визначені статтею 284 Податкового кодексу України.</w:t>
      </w:r>
      <w:r w:rsidRPr="00BF081A">
        <w:rPr>
          <w:rFonts w:ascii="Times New Roman" w:hAnsi="Times New Roman"/>
          <w:b/>
          <w:color w:val="000000"/>
        </w:rPr>
        <w:t xml:space="preserve"> </w:t>
      </w:r>
      <w:r w:rsidRPr="00BF081A">
        <w:rPr>
          <w:rFonts w:ascii="Times New Roman" w:hAnsi="Times New Roman"/>
          <w:b/>
          <w:color w:val="000000"/>
          <w:lang w:val="uk-UA"/>
        </w:rPr>
        <w:t xml:space="preserve"> </w:t>
      </w:r>
    </w:p>
    <w:p w:rsidR="00AF5714" w:rsidRPr="00BF081A" w:rsidRDefault="00AF5714" w:rsidP="00B13FED">
      <w:pPr>
        <w:jc w:val="both"/>
        <w:rPr>
          <w:rFonts w:ascii="Times New Roman" w:hAnsi="Times New Roman"/>
          <w:color w:val="000000"/>
        </w:rPr>
      </w:pPr>
      <w:r w:rsidRPr="00BF081A">
        <w:rPr>
          <w:rFonts w:ascii="Times New Roman" w:hAnsi="Times New Roman"/>
          <w:b/>
          <w:color w:val="000000"/>
          <w:lang w:val="uk-UA"/>
        </w:rPr>
        <w:t xml:space="preserve">         </w:t>
      </w:r>
      <w:r w:rsidRPr="00BF081A">
        <w:rPr>
          <w:rFonts w:ascii="Times New Roman" w:hAnsi="Times New Roman"/>
          <w:color w:val="000000"/>
          <w:lang w:val="uk-UA"/>
        </w:rPr>
        <w:t>Пункт 282.1 статті 282 доповнено підпунктом 282.1.5,</w:t>
      </w:r>
      <w:r w:rsidRPr="00BF081A">
        <w:rPr>
          <w:rFonts w:ascii="Times New Roman" w:hAnsi="Times New Roman"/>
          <w:b/>
          <w:color w:val="000000"/>
          <w:lang w:val="uk-UA"/>
        </w:rPr>
        <w:t xml:space="preserve"> </w:t>
      </w:r>
      <w:r w:rsidRPr="00BF081A">
        <w:rPr>
          <w:rFonts w:ascii="Times New Roman" w:hAnsi="Times New Roman"/>
          <w:color w:val="000000"/>
          <w:lang w:val="uk-UA"/>
        </w:rPr>
        <w:t xml:space="preserve">згідно із Законом </w:t>
      </w:r>
      <w:hyperlink r:id="rId8" w:tgtFrame="_blank" w:history="1">
        <w:r w:rsidRPr="00BF081A">
          <w:rPr>
            <w:rStyle w:val="Hyperlink"/>
            <w:rFonts w:ascii="Times New Roman" w:hAnsi="Times New Roman"/>
            <w:color w:val="000000"/>
            <w:lang w:val="uk-UA"/>
          </w:rPr>
          <w:t>№ 1797-</w:t>
        </w:r>
        <w:r w:rsidRPr="00BF081A">
          <w:rPr>
            <w:rStyle w:val="Hyperlink"/>
            <w:rFonts w:ascii="Times New Roman" w:hAnsi="Times New Roman"/>
            <w:color w:val="000000"/>
          </w:rPr>
          <w:t>VIII</w:t>
        </w:r>
        <w:r w:rsidRPr="00BF081A">
          <w:rPr>
            <w:rStyle w:val="Hyperlink"/>
            <w:rFonts w:ascii="Times New Roman" w:hAnsi="Times New Roman"/>
            <w:color w:val="000000"/>
            <w:lang w:val="uk-UA"/>
          </w:rPr>
          <w:t xml:space="preserve"> від 21.12.2016</w:t>
        </w:r>
      </w:hyperlink>
      <w:r w:rsidRPr="00BF081A">
        <w:rPr>
          <w:rFonts w:ascii="Times New Roman" w:hAnsi="Times New Roman"/>
          <w:color w:val="000000"/>
          <w:lang w:val="uk-UA"/>
        </w:rPr>
        <w:t>, відповідно до якого</w:t>
      </w:r>
      <w:r w:rsidRPr="00BF081A">
        <w:rPr>
          <w:rFonts w:ascii="Times New Roman" w:hAnsi="Times New Roman"/>
          <w:b/>
          <w:color w:val="000000"/>
          <w:lang w:val="uk-UA"/>
        </w:rPr>
        <w:t xml:space="preserve"> </w:t>
      </w:r>
      <w:r w:rsidRPr="00BF081A">
        <w:rPr>
          <w:rFonts w:ascii="Times New Roman" w:hAnsi="Times New Roman"/>
          <w:color w:val="000000"/>
          <w:lang w:val="uk-UA"/>
        </w:rPr>
        <w:t xml:space="preserve">від сплати податку звільняються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BF081A">
        <w:rPr>
          <w:rFonts w:ascii="Times New Roman" w:hAnsi="Times New Roman"/>
          <w:color w:val="000000"/>
        </w:rPr>
        <w:t>У разі виключення таких підприємств,установ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місяцем,в якому відбулося виключення з Реєстру неприбуткових установ та організацій.</w:t>
      </w:r>
    </w:p>
    <w:p w:rsidR="00AF5714" w:rsidRPr="00BF081A" w:rsidRDefault="00AF5714" w:rsidP="00252E61">
      <w:pPr>
        <w:jc w:val="both"/>
        <w:rPr>
          <w:rStyle w:val="Strong"/>
          <w:rFonts w:ascii="Times New Roman" w:hAnsi="Times New Roman"/>
          <w:color w:val="000000"/>
          <w:lang w:val="uk-UA"/>
        </w:rPr>
      </w:pPr>
      <w:r w:rsidRPr="00BF081A">
        <w:rPr>
          <w:color w:val="000000"/>
        </w:rPr>
        <w:t xml:space="preserve">          </w:t>
      </w:r>
      <w:r w:rsidRPr="00BF081A">
        <w:rPr>
          <w:rFonts w:ascii="Times New Roman" w:hAnsi="Times New Roman"/>
          <w:color w:val="000000"/>
        </w:rPr>
        <w:t xml:space="preserve">Пункт 282.1 статті 282 доповнено підпунктами 282.1.6, згідно із Законом </w:t>
      </w:r>
      <w:hyperlink r:id="rId9" w:tgtFrame="_blank" w:history="1">
        <w:r w:rsidRPr="00BF081A">
          <w:rPr>
            <w:rStyle w:val="Hyperlink"/>
            <w:rFonts w:ascii="Times New Roman" w:hAnsi="Times New Roman"/>
            <w:color w:val="000000"/>
          </w:rPr>
          <w:t>№ 1797-VIII від 21.12.2016</w:t>
        </w:r>
      </w:hyperlink>
      <w:r w:rsidRPr="00BF081A">
        <w:rPr>
          <w:rFonts w:ascii="Times New Roman" w:hAnsi="Times New Roman"/>
          <w:color w:val="000000"/>
        </w:rPr>
        <w:t>,</w:t>
      </w:r>
      <w:r w:rsidRPr="00BF081A">
        <w:rPr>
          <w:rFonts w:ascii="Times New Roman" w:hAnsi="Times New Roman"/>
          <w:b/>
          <w:color w:val="000000"/>
        </w:rPr>
        <w:t xml:space="preserve"> </w:t>
      </w:r>
      <w:r w:rsidRPr="00BF081A">
        <w:rPr>
          <w:rFonts w:ascii="Times New Roman" w:hAnsi="Times New Roman"/>
          <w:color w:val="000000"/>
        </w:rPr>
        <w:t>згідно якого від сплати податку звільняються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 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організацій,за земельні ділянки,на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місяцем,в якому відбулося виключення з Реєстру неприбуткових установ та організацій.</w:t>
      </w:r>
    </w:p>
    <w:p w:rsidR="00AF5714" w:rsidRPr="00BF081A" w:rsidRDefault="00AF5714" w:rsidP="008049EB">
      <w:pPr>
        <w:spacing w:after="0" w:line="240" w:lineRule="auto"/>
        <w:ind w:firstLine="709"/>
        <w:jc w:val="both"/>
        <w:rPr>
          <w:rFonts w:ascii="Times New Roman" w:hAnsi="Times New Roman"/>
          <w:b/>
          <w:bCs/>
          <w:color w:val="000000"/>
          <w:lang w:val="uk-UA"/>
        </w:rPr>
      </w:pPr>
      <w:r w:rsidRPr="00BF081A">
        <w:rPr>
          <w:rFonts w:ascii="Times New Roman" w:hAnsi="Times New Roman"/>
          <w:b/>
          <w:bCs/>
          <w:color w:val="000000"/>
          <w:lang w:val="uk-UA"/>
        </w:rPr>
        <w:t>7. Орендна плата</w:t>
      </w:r>
    </w:p>
    <w:p w:rsidR="00AF5714" w:rsidRPr="00BF081A" w:rsidRDefault="00AF5714" w:rsidP="008049EB">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7.1. Розмір та умови внесення орендної плати встановлюються у договорі оренди між орендодавцем (власником) і орендарем.</w:t>
      </w:r>
    </w:p>
    <w:p w:rsidR="00AF5714" w:rsidRPr="00BF081A" w:rsidRDefault="00AF5714" w:rsidP="00E129CF">
      <w:pPr>
        <w:jc w:val="both"/>
        <w:rPr>
          <w:rFonts w:ascii="Times New Roman" w:hAnsi="Times New Roman"/>
          <w:color w:val="000000"/>
        </w:rPr>
      </w:pPr>
      <w:r w:rsidRPr="00BF081A">
        <w:rPr>
          <w:rFonts w:ascii="Times New Roman" w:hAnsi="Times New Roman"/>
          <w:bCs/>
          <w:color w:val="000000"/>
          <w:lang w:val="uk-UA"/>
        </w:rPr>
        <w:t xml:space="preserve">              7.2. Розмір орендної плати за земельні ділянки, </w:t>
      </w:r>
      <w:r w:rsidRPr="00BF081A">
        <w:rPr>
          <w:rFonts w:ascii="Times New Roman" w:hAnsi="Times New Roman"/>
          <w:color w:val="000000"/>
        </w:rPr>
        <w:t>розмір орендної плати не може бути меншим від розміру земельного податку, встановленого для відповідної категорії земельних ділянок на відповідній території, не може перевищувати 12 відсотків нормативної грошової оцінки (крім випадків визначення орендаря на конкурентних засадах);</w:t>
      </w:r>
    </w:p>
    <w:p w:rsidR="00AF5714" w:rsidRPr="00BF081A" w:rsidRDefault="00AF5714" w:rsidP="00E129CF">
      <w:pPr>
        <w:jc w:val="both"/>
        <w:rPr>
          <w:rFonts w:ascii="Times New Roman" w:hAnsi="Times New Roman"/>
          <w:color w:val="000000"/>
        </w:rPr>
      </w:pPr>
      <w:r w:rsidRPr="00BF081A">
        <w:rPr>
          <w:rFonts w:ascii="Times New Roman" w:hAnsi="Times New Roman"/>
          <w:color w:val="000000"/>
        </w:rPr>
        <w:t>- орендна плата для пасовищ у населених пунктах, яким надано статус гірських, не може перевищувати розміру земельного податку;</w:t>
      </w:r>
    </w:p>
    <w:p w:rsidR="00AF5714" w:rsidRPr="00BF081A" w:rsidRDefault="00AF5714" w:rsidP="00E129CF">
      <w:pPr>
        <w:jc w:val="both"/>
        <w:rPr>
          <w:rFonts w:ascii="Times New Roman" w:hAnsi="Times New Roman"/>
          <w:color w:val="000000"/>
        </w:rPr>
      </w:pPr>
      <w:r w:rsidRPr="00BF081A">
        <w:rPr>
          <w:rFonts w:ascii="Times New Roman" w:hAnsi="Times New Roman"/>
          <w:color w:val="000000"/>
        </w:rPr>
        <w:t>- для баз олімпійської, паралімпійської та дефлімпійської підготовки, перелік яких затверджується Кабінетом Міністрів України, орендна плата не може перевищувати 0,1 відсотка нормативної грошової оцінки.</w:t>
      </w:r>
    </w:p>
    <w:p w:rsidR="00AF5714" w:rsidRDefault="00AF5714" w:rsidP="0041293A">
      <w:pPr>
        <w:spacing w:after="0" w:line="240" w:lineRule="auto"/>
        <w:ind w:firstLine="709"/>
        <w:jc w:val="both"/>
        <w:rPr>
          <w:rFonts w:ascii="Times New Roman" w:hAnsi="Times New Roman"/>
          <w:color w:val="000000"/>
          <w:lang w:val="uk-UA"/>
        </w:rPr>
      </w:pPr>
      <w:r w:rsidRPr="00BF081A">
        <w:rPr>
          <w:rFonts w:ascii="Times New Roman" w:hAnsi="Times New Roman"/>
          <w:color w:val="000000"/>
          <w:lang w:val="uk-UA"/>
        </w:rPr>
        <w:t>Розміри відсотків від грошової оцінки землі, що застосовуються для обчислення орендної плати за користування земельними ділянками на території Шубківської сільської ради</w:t>
      </w:r>
    </w:p>
    <w:p w:rsidR="00AF5714" w:rsidRDefault="00AF5714" w:rsidP="0041293A">
      <w:pPr>
        <w:spacing w:after="0" w:line="240" w:lineRule="auto"/>
        <w:ind w:firstLine="709"/>
        <w:jc w:val="both"/>
        <w:rPr>
          <w:rFonts w:ascii="Times New Roman" w:hAnsi="Times New Roman"/>
          <w:color w:val="000000"/>
          <w:lang w:val="uk-UA"/>
        </w:rPr>
      </w:pPr>
    </w:p>
    <w:p w:rsidR="00AF5714" w:rsidRPr="00BF081A" w:rsidRDefault="00AF5714" w:rsidP="0041293A">
      <w:pPr>
        <w:spacing w:after="0" w:line="240" w:lineRule="auto"/>
        <w:ind w:firstLine="709"/>
        <w:jc w:val="both"/>
        <w:rPr>
          <w:rFonts w:ascii="Times New Roman" w:hAnsi="Times New Roman"/>
          <w:color w:val="000000"/>
          <w:lang w:val="uk-UA"/>
        </w:rPr>
      </w:pPr>
    </w:p>
    <w:p w:rsidR="00AF5714" w:rsidRPr="00BF081A" w:rsidRDefault="00AF5714" w:rsidP="0041293A">
      <w:pPr>
        <w:spacing w:after="0" w:line="240" w:lineRule="auto"/>
        <w:ind w:firstLine="709"/>
        <w:jc w:val="both"/>
        <w:rPr>
          <w:rFonts w:ascii="Times New Roman" w:hAnsi="Times New Roman"/>
          <w:color w:val="000000"/>
          <w:lang w:val="uk-UA"/>
        </w:rPr>
      </w:pPr>
      <w:r w:rsidRPr="00BF081A">
        <w:rPr>
          <w:rFonts w:ascii="Times New Roman" w:hAnsi="Times New Roman"/>
          <w:color w:val="000000"/>
          <w:lang w:val="uk-UA"/>
        </w:rPr>
        <w:tab/>
      </w:r>
      <w:r w:rsidRPr="00BF081A">
        <w:rPr>
          <w:rFonts w:ascii="Times New Roman" w:hAnsi="Times New Roman"/>
          <w:color w:val="000000"/>
          <w:lang w:val="uk-UA"/>
        </w:rPr>
        <w:tab/>
      </w:r>
      <w:r w:rsidRPr="00BF081A">
        <w:rPr>
          <w:rFonts w:ascii="Times New Roman" w:hAnsi="Times New Roman"/>
          <w:color w:val="000000"/>
          <w:lang w:val="uk-UA"/>
        </w:rPr>
        <w:tab/>
      </w:r>
      <w:r w:rsidRPr="00BF081A">
        <w:rPr>
          <w:rFonts w:ascii="Times New Roman" w:hAnsi="Times New Roman"/>
          <w:color w:val="000000"/>
          <w:lang w:val="uk-UA"/>
        </w:rPr>
        <w:tab/>
      </w:r>
      <w:r w:rsidRPr="00BF081A">
        <w:rPr>
          <w:rFonts w:ascii="Times New Roman" w:hAnsi="Times New Roman"/>
          <w:color w:val="000000"/>
          <w:lang w:val="uk-UA"/>
        </w:rPr>
        <w:tab/>
      </w:r>
      <w:r w:rsidRPr="00BF081A">
        <w:rPr>
          <w:rFonts w:ascii="Times New Roman" w:hAnsi="Times New Roman"/>
          <w:color w:val="000000"/>
          <w:lang w:val="uk-UA"/>
        </w:rPr>
        <w:tab/>
      </w:r>
      <w:r w:rsidRPr="00BF081A">
        <w:rPr>
          <w:rFonts w:ascii="Times New Roman" w:hAnsi="Times New Roman"/>
          <w:color w:val="000000"/>
          <w:lang w:val="uk-UA"/>
        </w:rPr>
        <w:tab/>
      </w:r>
    </w:p>
    <w:tbl>
      <w:tblPr>
        <w:tblW w:w="102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
        <w:gridCol w:w="7917"/>
        <w:gridCol w:w="1260"/>
      </w:tblGrid>
      <w:tr w:rsidR="00AF5714" w:rsidRPr="00BF081A" w:rsidTr="001E5F11">
        <w:trPr>
          <w:trHeight w:val="624"/>
        </w:trPr>
        <w:tc>
          <w:tcPr>
            <w:tcW w:w="1069" w:type="dxa"/>
            <w:vAlign w:val="center"/>
          </w:tcPr>
          <w:p w:rsidR="00AF5714" w:rsidRPr="00BF081A" w:rsidRDefault="00AF5714" w:rsidP="001E5F11">
            <w:pPr>
              <w:tabs>
                <w:tab w:val="num" w:pos="360"/>
              </w:tabs>
              <w:spacing w:line="216" w:lineRule="auto"/>
              <w:ind w:left="360" w:hanging="360"/>
              <w:jc w:val="center"/>
              <w:rPr>
                <w:rFonts w:ascii="Times New Roman" w:hAnsi="Times New Roman"/>
                <w:color w:val="000000"/>
                <w:lang w:val="uk-UA"/>
              </w:rPr>
            </w:pPr>
            <w:r w:rsidRPr="00BF081A">
              <w:rPr>
                <w:rFonts w:ascii="Times New Roman" w:hAnsi="Times New Roman"/>
                <w:color w:val="000000"/>
                <w:lang w:val="uk-UA"/>
              </w:rPr>
              <w:t>№</w:t>
            </w:r>
          </w:p>
          <w:p w:rsidR="00AF5714" w:rsidRPr="00BF081A" w:rsidRDefault="00AF5714" w:rsidP="001E5F11">
            <w:pPr>
              <w:tabs>
                <w:tab w:val="num" w:pos="360"/>
              </w:tabs>
              <w:spacing w:line="216" w:lineRule="auto"/>
              <w:ind w:left="360" w:hanging="360"/>
              <w:jc w:val="center"/>
              <w:rPr>
                <w:rFonts w:ascii="Times New Roman" w:hAnsi="Times New Roman"/>
                <w:color w:val="000000"/>
                <w:lang w:val="uk-UA"/>
              </w:rPr>
            </w:pPr>
            <w:r w:rsidRPr="00BF081A">
              <w:rPr>
                <w:rFonts w:ascii="Times New Roman" w:hAnsi="Times New Roman"/>
                <w:color w:val="000000"/>
                <w:lang w:val="uk-UA"/>
              </w:rPr>
              <w:t>п/п</w:t>
            </w:r>
          </w:p>
        </w:tc>
        <w:tc>
          <w:tcPr>
            <w:tcW w:w="7920" w:type="dxa"/>
            <w:vAlign w:val="center"/>
          </w:tcPr>
          <w:p w:rsidR="00AF5714" w:rsidRPr="00BF081A" w:rsidRDefault="00AF5714" w:rsidP="001E5F11">
            <w:pPr>
              <w:spacing w:line="216" w:lineRule="auto"/>
              <w:jc w:val="center"/>
              <w:rPr>
                <w:rFonts w:ascii="Times New Roman" w:hAnsi="Times New Roman"/>
                <w:b/>
                <w:i/>
                <w:color w:val="000000"/>
                <w:lang w:val="uk-UA"/>
              </w:rPr>
            </w:pPr>
            <w:r w:rsidRPr="00BF081A">
              <w:rPr>
                <w:rFonts w:ascii="Times New Roman" w:hAnsi="Times New Roman"/>
                <w:color w:val="000000"/>
                <w:lang w:val="uk-UA"/>
              </w:rPr>
              <w:t>Функціональне</w:t>
            </w:r>
            <w:r w:rsidRPr="00BF081A">
              <w:rPr>
                <w:rFonts w:ascii="Times New Roman" w:hAnsi="Times New Roman"/>
                <w:b/>
                <w:i/>
                <w:color w:val="000000"/>
                <w:lang w:val="uk-UA"/>
              </w:rPr>
              <w:t xml:space="preserve"> </w:t>
            </w:r>
            <w:r w:rsidRPr="00BF081A">
              <w:rPr>
                <w:rFonts w:ascii="Times New Roman" w:hAnsi="Times New Roman"/>
                <w:color w:val="000000"/>
                <w:lang w:val="uk-UA"/>
              </w:rPr>
              <w:t>використання землі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 xml:space="preserve">Розмір відсотків </w:t>
            </w:r>
          </w:p>
        </w:tc>
      </w:tr>
      <w:tr w:rsidR="00AF5714" w:rsidRPr="00BF081A" w:rsidTr="001E5F11">
        <w:tc>
          <w:tcPr>
            <w:tcW w:w="1069" w:type="dxa"/>
          </w:tcPr>
          <w:p w:rsidR="00AF5714" w:rsidRPr="00BF081A" w:rsidRDefault="00AF5714" w:rsidP="001E5F11">
            <w:pPr>
              <w:jc w:val="center"/>
              <w:rPr>
                <w:rFonts w:ascii="Times New Roman" w:hAnsi="Times New Roman"/>
                <w:b/>
                <w:color w:val="000000"/>
                <w:lang w:val="uk-UA"/>
              </w:rPr>
            </w:pPr>
          </w:p>
        </w:tc>
        <w:tc>
          <w:tcPr>
            <w:tcW w:w="7920" w:type="dxa"/>
          </w:tcPr>
          <w:p w:rsidR="00AF5714" w:rsidRPr="00BF081A" w:rsidRDefault="00AF5714" w:rsidP="001E5F11">
            <w:pPr>
              <w:rPr>
                <w:rFonts w:ascii="Times New Roman" w:hAnsi="Times New Roman"/>
                <w:color w:val="000000"/>
              </w:rPr>
            </w:pPr>
            <w:r w:rsidRPr="00BF081A">
              <w:rPr>
                <w:rFonts w:ascii="Times New Roman" w:hAnsi="Times New Roman"/>
                <w:b/>
                <w:color w:val="000000"/>
                <w:lang w:val="uk-UA"/>
              </w:rPr>
              <w:t>Для об’єктів, що знаходяться на землях житлової та громадської забудови:</w:t>
            </w:r>
          </w:p>
        </w:tc>
        <w:tc>
          <w:tcPr>
            <w:tcW w:w="1260" w:type="dxa"/>
          </w:tcPr>
          <w:p w:rsidR="00AF5714" w:rsidRPr="00BF081A" w:rsidRDefault="00AF5714" w:rsidP="001E5F11">
            <w:pPr>
              <w:rPr>
                <w:rFonts w:ascii="Times New Roman" w:hAnsi="Times New Roman"/>
                <w:color w:val="000000"/>
              </w:rPr>
            </w:pPr>
          </w:p>
        </w:tc>
      </w:tr>
      <w:tr w:rsidR="00AF5714" w:rsidRPr="00BF081A" w:rsidTr="001E5F11">
        <w:trPr>
          <w:trHeight w:val="2629"/>
        </w:trPr>
        <w:tc>
          <w:tcPr>
            <w:tcW w:w="1069" w:type="dxa"/>
          </w:tcPr>
          <w:p w:rsidR="00AF5714" w:rsidRPr="00BF081A" w:rsidRDefault="00AF5714" w:rsidP="001E5F11">
            <w:pPr>
              <w:jc w:val="center"/>
              <w:rPr>
                <w:rFonts w:ascii="Times New Roman" w:hAnsi="Times New Roman"/>
                <w:b/>
                <w:color w:val="000000"/>
                <w:lang w:val="uk-UA"/>
              </w:rPr>
            </w:pPr>
          </w:p>
        </w:tc>
        <w:tc>
          <w:tcPr>
            <w:tcW w:w="7920" w:type="dxa"/>
          </w:tcPr>
          <w:p w:rsidR="00AF5714" w:rsidRPr="00BF081A" w:rsidRDefault="00AF5714" w:rsidP="001E5F11">
            <w:pPr>
              <w:rPr>
                <w:rFonts w:ascii="Times New Roman" w:hAnsi="Times New Roman"/>
                <w:b/>
                <w:color w:val="000000"/>
                <w:lang w:val="uk-UA"/>
              </w:rPr>
            </w:pPr>
            <w:r w:rsidRPr="00BF081A">
              <w:rPr>
                <w:rFonts w:ascii="Times New Roman" w:hAnsi="Times New Roman"/>
                <w:b/>
                <w:color w:val="000000"/>
                <w:lang w:val="uk-UA"/>
              </w:rPr>
              <w:t>Об’єкти житлової забудови:</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і обслуговування житлового будинку, господарських будівель і споруд (присадибна ділянка);</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колективного житлового будівництва;</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і обслуговування будівель тимчасового проживання;</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індивідуальних гаражів;</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колективного гаражного будівництва;</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іншої житлової забудови</w:t>
            </w:r>
          </w:p>
        </w:tc>
        <w:tc>
          <w:tcPr>
            <w:tcW w:w="1260" w:type="dxa"/>
          </w:tcPr>
          <w:p w:rsidR="00AF5714" w:rsidRPr="00BF081A" w:rsidRDefault="00AF5714" w:rsidP="001E5F11">
            <w:pPr>
              <w:spacing w:line="216" w:lineRule="auto"/>
              <w:jc w:val="center"/>
              <w:rPr>
                <w:rFonts w:ascii="Times New Roman" w:hAnsi="Times New Roman"/>
                <w:color w:val="000000"/>
                <w:lang w:val="uk-UA"/>
              </w:rPr>
            </w:pPr>
          </w:p>
          <w:p w:rsidR="00AF5714" w:rsidRPr="00BF081A" w:rsidRDefault="00AF5714" w:rsidP="001E5F11">
            <w:pPr>
              <w:spacing w:line="216" w:lineRule="auto"/>
              <w:jc w:val="center"/>
              <w:rPr>
                <w:rFonts w:ascii="Times New Roman" w:hAnsi="Times New Roman"/>
                <w:color w:val="000000"/>
                <w:lang w:val="uk-UA"/>
              </w:rPr>
            </w:pPr>
          </w:p>
          <w:p w:rsidR="00AF5714" w:rsidRPr="00BF081A" w:rsidRDefault="00AF5714" w:rsidP="001E5F11">
            <w:pPr>
              <w:spacing w:line="216" w:lineRule="auto"/>
              <w:jc w:val="center"/>
              <w:rPr>
                <w:rFonts w:ascii="Times New Roman" w:hAnsi="Times New Roman"/>
                <w:color w:val="000000"/>
                <w:lang w:val="uk-UA"/>
              </w:rPr>
            </w:pPr>
          </w:p>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p w:rsidR="00AF5714" w:rsidRPr="00BF081A" w:rsidRDefault="00AF5714" w:rsidP="001E5F11">
            <w:pPr>
              <w:spacing w:line="216" w:lineRule="auto"/>
              <w:jc w:val="center"/>
              <w:rPr>
                <w:rFonts w:ascii="Times New Roman" w:hAnsi="Times New Roman"/>
                <w:color w:val="000000"/>
                <w:lang w:val="uk-UA"/>
              </w:rPr>
            </w:pPr>
          </w:p>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
                <w:bCs/>
                <w:color w:val="000000"/>
                <w:lang w:val="uk-UA"/>
              </w:rPr>
            </w:pPr>
            <w:r w:rsidRPr="00BF081A">
              <w:rPr>
                <w:rFonts w:ascii="Times New Roman" w:hAnsi="Times New Roman"/>
                <w:b/>
                <w:bCs/>
                <w:color w:val="000000"/>
                <w:lang w:val="uk-UA"/>
              </w:rPr>
              <w:t>2.</w:t>
            </w:r>
          </w:p>
        </w:tc>
        <w:tc>
          <w:tcPr>
            <w:tcW w:w="7920" w:type="dxa"/>
            <w:vAlign w:val="center"/>
          </w:tcPr>
          <w:p w:rsidR="00AF5714" w:rsidRPr="00BF081A" w:rsidRDefault="00AF5714" w:rsidP="001E5F11">
            <w:pPr>
              <w:spacing w:line="216" w:lineRule="auto"/>
              <w:rPr>
                <w:rFonts w:ascii="Times New Roman" w:hAnsi="Times New Roman"/>
                <w:b/>
                <w:color w:val="000000"/>
                <w:lang w:val="uk-UA"/>
              </w:rPr>
            </w:pPr>
            <w:r w:rsidRPr="00BF081A">
              <w:rPr>
                <w:rFonts w:ascii="Times New Roman" w:hAnsi="Times New Roman"/>
                <w:b/>
                <w:color w:val="000000"/>
                <w:lang w:val="uk-UA"/>
              </w:rPr>
              <w:t>Об’єкти громадської забудови:</w:t>
            </w:r>
          </w:p>
        </w:tc>
        <w:tc>
          <w:tcPr>
            <w:tcW w:w="1260" w:type="dxa"/>
            <w:vAlign w:val="center"/>
          </w:tcPr>
          <w:p w:rsidR="00AF5714" w:rsidRPr="00BF081A" w:rsidRDefault="00AF5714" w:rsidP="001E5F11">
            <w:pPr>
              <w:spacing w:line="216" w:lineRule="auto"/>
              <w:jc w:val="center"/>
              <w:rPr>
                <w:rFonts w:ascii="Times New Roman" w:hAnsi="Times New Roman"/>
                <w:b/>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
                <w:bCs/>
                <w:color w:val="000000"/>
                <w:lang w:val="uk-UA"/>
              </w:rPr>
            </w:pPr>
            <w:r w:rsidRPr="00BF081A">
              <w:rPr>
                <w:rFonts w:ascii="Times New Roman" w:hAnsi="Times New Roman"/>
                <w:bCs/>
                <w:color w:val="000000"/>
                <w:lang w:val="uk-UA"/>
              </w:rPr>
              <w:t>2.1.</w:t>
            </w:r>
          </w:p>
        </w:tc>
        <w:tc>
          <w:tcPr>
            <w:tcW w:w="7920" w:type="dxa"/>
            <w:vAlign w:val="center"/>
          </w:tcPr>
          <w:p w:rsidR="00AF5714" w:rsidRPr="00BF081A" w:rsidRDefault="00AF5714" w:rsidP="001E5F11">
            <w:pPr>
              <w:spacing w:line="216" w:lineRule="auto"/>
              <w:rPr>
                <w:rFonts w:ascii="Times New Roman" w:hAnsi="Times New Roman"/>
                <w:b/>
                <w:i/>
                <w:color w:val="000000"/>
                <w:lang w:val="uk-UA"/>
              </w:rPr>
            </w:pPr>
            <w:r w:rsidRPr="00BF081A">
              <w:rPr>
                <w:rFonts w:ascii="Times New Roman" w:hAnsi="Times New Roman"/>
                <w:b/>
                <w:i/>
                <w:color w:val="000000"/>
                <w:lang w:val="uk-UA"/>
              </w:rPr>
              <w:t xml:space="preserve">Об’єкти громадського призначення: </w:t>
            </w:r>
          </w:p>
        </w:tc>
        <w:tc>
          <w:tcPr>
            <w:tcW w:w="1260" w:type="dxa"/>
            <w:vAlign w:val="center"/>
          </w:tcPr>
          <w:p w:rsidR="00AF5714" w:rsidRPr="00BF081A" w:rsidRDefault="00AF5714" w:rsidP="001E5F11">
            <w:pPr>
              <w:spacing w:line="216" w:lineRule="auto"/>
              <w:jc w:val="center"/>
              <w:rPr>
                <w:rFonts w:ascii="Times New Roman" w:hAnsi="Times New Roman"/>
                <w:b/>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органів державної влади та місцевого самоврядування;</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закладів освіти та науки;</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закладів охорони здоров’я, та соціальної допомоги;</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громадських та релігійних організацій;</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закладів культурно-просвітницького обслуговування;</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закладів громадського харчування;</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об’єктів у сфері відпочинку та розваг, культури та спорту;</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адміністративних приміщень об’єктів громадського призначення;</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складських приміщень об’єктів громадського призначення для зберігання майна в некомерційних цілях;</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інших об’єктів громадського призначення.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b/>
                <w:i/>
                <w:color w:val="000000"/>
                <w:lang w:val="uk-UA"/>
              </w:rPr>
              <w:t>Об’єкти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p>
        </w:tc>
        <w:tc>
          <w:tcPr>
            <w:tcW w:w="7920" w:type="dxa"/>
            <w:vAlign w:val="center"/>
          </w:tcPr>
          <w:p w:rsidR="00AF5714" w:rsidRPr="00BF081A" w:rsidRDefault="00AF5714" w:rsidP="001E5F11">
            <w:pPr>
              <w:spacing w:line="216" w:lineRule="auto"/>
              <w:rPr>
                <w:rFonts w:ascii="Times New Roman" w:hAnsi="Times New Roman"/>
                <w:b/>
                <w:i/>
                <w:color w:val="000000"/>
                <w:lang w:val="uk-UA"/>
              </w:rPr>
            </w:pPr>
            <w:r w:rsidRPr="00BF081A">
              <w:rPr>
                <w:rFonts w:ascii="Times New Roman" w:hAnsi="Times New Roman"/>
                <w:color w:val="000000"/>
                <w:lang w:val="uk-UA"/>
              </w:rPr>
              <w:t>Для будівництва та обслуговування будівель торгівлі: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rPr>
            </w:pPr>
            <w:r w:rsidRPr="00BF081A">
              <w:rPr>
                <w:rFonts w:ascii="Times New Roman" w:hAnsi="Times New Roman"/>
                <w:bCs/>
                <w:color w:val="000000"/>
                <w:lang w:val="uk-UA"/>
              </w:rPr>
              <w:t>2.2.1</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 xml:space="preserve">магазини для </w:t>
            </w:r>
            <w:r w:rsidRPr="00BF081A">
              <w:rPr>
                <w:rFonts w:ascii="Times New Roman" w:hAnsi="Times New Roman"/>
                <w:bCs/>
                <w:iCs/>
                <w:color w:val="000000"/>
                <w:lang w:val="uk-UA"/>
              </w:rPr>
              <w:t xml:space="preserve">роздрібної </w:t>
            </w:r>
            <w:r w:rsidRPr="00BF081A">
              <w:rPr>
                <w:rFonts w:ascii="Times New Roman" w:hAnsi="Times New Roman"/>
                <w:color w:val="000000"/>
                <w:lang w:val="uk-UA"/>
              </w:rPr>
              <w:t>торгівлі продовольчими та непродовольчими товарами;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2.2.2</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торгівля поліграфічною продукцією, печатною продукцією засобів масової інформації (газети, журнали тощо);</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2.2.3</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торгівля  ювелірними виробами із дорогоцінних металів;</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2.2.4</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торгівля із тимчасових споруд;</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2.2.5</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складське господарство для оптової та роздрібної торгівлі та зберігання майна, продукції для її здійснення; надання послуг по зберіганню продукції та майна;</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2.2.6</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приватні аптеки;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2.2.7</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торгівля чорними та кольоровими металами, вторинною сировиною.</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об’єктів туристичної інфраструктури та закладів громадського харчування: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2.2.8</w:t>
            </w:r>
          </w:p>
        </w:tc>
        <w:tc>
          <w:tcPr>
            <w:tcW w:w="7920" w:type="dxa"/>
            <w:vAlign w:val="center"/>
          </w:tcPr>
          <w:p w:rsidR="00AF5714" w:rsidRPr="00BF081A" w:rsidRDefault="00AF5714" w:rsidP="001E5F11">
            <w:pPr>
              <w:numPr>
                <w:ilvl w:val="0"/>
                <w:numId w:val="3"/>
              </w:numPr>
              <w:spacing w:after="0" w:line="216" w:lineRule="auto"/>
              <w:rPr>
                <w:rFonts w:ascii="Times New Roman" w:hAnsi="Times New Roman"/>
                <w:color w:val="000000"/>
                <w:lang w:val="uk-UA"/>
              </w:rPr>
            </w:pPr>
            <w:r w:rsidRPr="00BF081A">
              <w:rPr>
                <w:rFonts w:ascii="Times New Roman" w:hAnsi="Times New Roman"/>
                <w:color w:val="000000"/>
                <w:lang w:val="uk-UA"/>
              </w:rPr>
              <w:t>туристичні агентства, бюро подорожей;</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2.2.9</w:t>
            </w:r>
          </w:p>
        </w:tc>
        <w:tc>
          <w:tcPr>
            <w:tcW w:w="7920" w:type="dxa"/>
            <w:vAlign w:val="center"/>
          </w:tcPr>
          <w:p w:rsidR="00AF5714" w:rsidRPr="00BF081A" w:rsidRDefault="00AF5714" w:rsidP="001E5F11">
            <w:pPr>
              <w:numPr>
                <w:ilvl w:val="0"/>
                <w:numId w:val="3"/>
              </w:numPr>
              <w:spacing w:after="0" w:line="216" w:lineRule="auto"/>
              <w:rPr>
                <w:rFonts w:ascii="Times New Roman" w:hAnsi="Times New Roman"/>
                <w:iCs/>
                <w:color w:val="000000"/>
                <w:lang w:val="uk-UA"/>
              </w:rPr>
            </w:pPr>
            <w:r w:rsidRPr="00BF081A">
              <w:rPr>
                <w:rFonts w:ascii="Times New Roman" w:hAnsi="Times New Roman"/>
                <w:iCs/>
                <w:color w:val="000000"/>
                <w:lang w:val="uk-UA"/>
              </w:rPr>
              <w:t>готелі;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2.2.10</w:t>
            </w:r>
          </w:p>
        </w:tc>
        <w:tc>
          <w:tcPr>
            <w:tcW w:w="7920" w:type="dxa"/>
            <w:vAlign w:val="center"/>
          </w:tcPr>
          <w:p w:rsidR="00AF5714" w:rsidRPr="00BF081A" w:rsidRDefault="00AF5714" w:rsidP="001E5F11">
            <w:pPr>
              <w:numPr>
                <w:ilvl w:val="0"/>
                <w:numId w:val="3"/>
              </w:numPr>
              <w:spacing w:after="0" w:line="216" w:lineRule="auto"/>
              <w:rPr>
                <w:rFonts w:ascii="Times New Roman" w:hAnsi="Times New Roman"/>
                <w:color w:val="000000"/>
                <w:lang w:val="uk-UA"/>
              </w:rPr>
            </w:pPr>
            <w:r w:rsidRPr="00BF081A">
              <w:rPr>
                <w:rFonts w:ascii="Times New Roman" w:hAnsi="Times New Roman"/>
                <w:color w:val="000000"/>
                <w:lang w:val="uk-UA"/>
              </w:rPr>
              <w:t>ресторани, кафе, бари, нічні клуби;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2.2.11</w:t>
            </w:r>
          </w:p>
        </w:tc>
        <w:tc>
          <w:tcPr>
            <w:tcW w:w="7920" w:type="dxa"/>
            <w:vAlign w:val="center"/>
          </w:tcPr>
          <w:p w:rsidR="00AF5714" w:rsidRPr="00BF081A" w:rsidRDefault="00AF5714" w:rsidP="001E5F11">
            <w:pPr>
              <w:numPr>
                <w:ilvl w:val="0"/>
                <w:numId w:val="3"/>
              </w:numPr>
              <w:spacing w:after="0" w:line="216" w:lineRule="auto"/>
              <w:rPr>
                <w:rFonts w:ascii="Times New Roman" w:hAnsi="Times New Roman"/>
                <w:color w:val="000000"/>
                <w:lang w:val="uk-UA"/>
              </w:rPr>
            </w:pPr>
            <w:r w:rsidRPr="00BF081A">
              <w:rPr>
                <w:rFonts w:ascii="Times New Roman" w:hAnsi="Times New Roman"/>
                <w:color w:val="000000"/>
                <w:lang w:val="uk-UA"/>
              </w:rPr>
              <w:t>їдальні;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2.2.12</w:t>
            </w:r>
          </w:p>
        </w:tc>
        <w:tc>
          <w:tcPr>
            <w:tcW w:w="7920" w:type="dxa"/>
            <w:vAlign w:val="center"/>
          </w:tcPr>
          <w:p w:rsidR="00AF5714" w:rsidRPr="00BF081A" w:rsidRDefault="00AF5714" w:rsidP="001E5F11">
            <w:pPr>
              <w:numPr>
                <w:ilvl w:val="0"/>
                <w:numId w:val="3"/>
              </w:numPr>
              <w:spacing w:after="0" w:line="216" w:lineRule="auto"/>
              <w:rPr>
                <w:rFonts w:ascii="Times New Roman" w:hAnsi="Times New Roman"/>
                <w:color w:val="000000"/>
                <w:lang w:val="uk-UA"/>
              </w:rPr>
            </w:pPr>
            <w:r w:rsidRPr="00BF081A">
              <w:rPr>
                <w:rFonts w:ascii="Times New Roman" w:hAnsi="Times New Roman"/>
                <w:color w:val="000000"/>
                <w:lang w:val="uk-UA"/>
              </w:rPr>
              <w:t>літні майданчики.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закладів побутового обслуговування та надання різних послуг:</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2.2.13</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пошиття та ремонт одягу, взуття, хімчистка, пральні, ремонт побутової техніки, тощо;</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2.2.14</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ремонт та виготовлення ювелірних виробів;</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2.2.15</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фотоательє, фотосалони, фотостудії;</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2.2.16</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салони молодят, салони краси;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2.2.17</w:t>
            </w:r>
          </w:p>
        </w:tc>
        <w:tc>
          <w:tcPr>
            <w:tcW w:w="7920" w:type="dxa"/>
            <w:vAlign w:val="center"/>
          </w:tcPr>
          <w:p w:rsidR="00AF5714" w:rsidRPr="00BF081A" w:rsidRDefault="00AF5714" w:rsidP="001E5F11">
            <w:pPr>
              <w:numPr>
                <w:ilvl w:val="0"/>
                <w:numId w:val="3"/>
              </w:numPr>
              <w:spacing w:after="0" w:line="216" w:lineRule="auto"/>
              <w:rPr>
                <w:rFonts w:ascii="Times New Roman" w:hAnsi="Times New Roman"/>
                <w:color w:val="000000"/>
                <w:lang w:val="uk-UA"/>
              </w:rPr>
            </w:pPr>
            <w:r w:rsidRPr="00BF081A">
              <w:rPr>
                <w:rFonts w:ascii="Times New Roman" w:hAnsi="Times New Roman"/>
                <w:color w:val="000000"/>
                <w:lang w:val="uk-UA"/>
              </w:rPr>
              <w:t>ломбарди, інтернет-кафе;</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2.2.18</w:t>
            </w:r>
          </w:p>
        </w:tc>
        <w:tc>
          <w:tcPr>
            <w:tcW w:w="7920" w:type="dxa"/>
            <w:vAlign w:val="center"/>
          </w:tcPr>
          <w:p w:rsidR="00AF5714" w:rsidRPr="00BF081A" w:rsidRDefault="00AF5714" w:rsidP="001E5F11">
            <w:pPr>
              <w:numPr>
                <w:ilvl w:val="0"/>
                <w:numId w:val="3"/>
              </w:numPr>
              <w:spacing w:after="0" w:line="240" w:lineRule="auto"/>
              <w:jc w:val="both"/>
              <w:rPr>
                <w:rFonts w:ascii="Times New Roman" w:hAnsi="Times New Roman"/>
                <w:color w:val="000000"/>
                <w:lang w:val="uk-UA"/>
              </w:rPr>
            </w:pPr>
            <w:r w:rsidRPr="00BF081A">
              <w:rPr>
                <w:rFonts w:ascii="Times New Roman" w:hAnsi="Times New Roman"/>
                <w:color w:val="000000"/>
                <w:lang w:val="uk-UA"/>
              </w:rPr>
              <w:t>дрібний ремонт взуття, одягу та годинників;</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2.2.19</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лазні, сауни;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2.2.20</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бюро обрядових послуг;</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2.2.21</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офіси та адміністративні приміщення для надання всіх видів юридичних, та інформаційних послуг, в тому числі експертних та страхових; для здійснення бухгалтерського обліку, оподаткування, аудиту, операцій з нерухомістю, рекламою тощо (нотаріальні, адвокатські контори, контори юридичної консультації, страхові компанії, рекламні агентства, приватні проектно-вишукувальні роботи тощо);</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2.2.22</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автотехобслуговування та ремонт автомобілів;</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2.2.23</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платні автостоянки;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2.2.24</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приватні лікувальні, оздоровчі заклади;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both"/>
              <w:rPr>
                <w:rFonts w:ascii="Times New Roman" w:hAnsi="Times New Roman"/>
                <w:bCs/>
                <w:color w:val="000000"/>
                <w:lang w:val="uk-UA"/>
              </w:rPr>
            </w:pPr>
            <w:r w:rsidRPr="00BF081A">
              <w:rPr>
                <w:rFonts w:ascii="Times New Roman" w:hAnsi="Times New Roman"/>
                <w:bCs/>
                <w:color w:val="000000"/>
                <w:lang w:val="uk-UA"/>
              </w:rPr>
              <w:t>2.2.25</w:t>
            </w:r>
          </w:p>
        </w:tc>
        <w:tc>
          <w:tcPr>
            <w:tcW w:w="7920" w:type="dxa"/>
            <w:vAlign w:val="center"/>
          </w:tcPr>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приватні фітнес клуби, тренажерні зали, інші спортивні зали.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2.2.26</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 xml:space="preserve">Для будівництва та обслуговування будівель кредитно-фінансових установ </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rPr>
                <w:rFonts w:ascii="Times New Roman" w:hAnsi="Times New Roman"/>
                <w:bCs/>
                <w:color w:val="000000"/>
                <w:lang w:val="uk-UA"/>
              </w:rPr>
            </w:pPr>
            <w:r w:rsidRPr="00BF081A">
              <w:rPr>
                <w:rFonts w:ascii="Times New Roman" w:hAnsi="Times New Roman"/>
                <w:bCs/>
                <w:color w:val="000000"/>
                <w:lang w:val="uk-UA"/>
              </w:rPr>
              <w:t>2.2.27</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приватних закладів, споруд освіти та науки, культурно-просвітницького обслуговування;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2.2.28</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ринкової інфраструктури;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2.2.29</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приватних видавництв газет, журналів тощо;</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Cs/>
                <w:color w:val="000000"/>
                <w:lang w:val="uk-UA"/>
              </w:rPr>
            </w:pPr>
            <w:r w:rsidRPr="00BF081A">
              <w:rPr>
                <w:rFonts w:ascii="Times New Roman" w:hAnsi="Times New Roman"/>
                <w:bCs/>
                <w:color w:val="000000"/>
                <w:lang w:val="uk-UA"/>
              </w:rPr>
              <w:t>2.2.30</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інших об’єктів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tcPr>
          <w:p w:rsidR="00AF5714" w:rsidRPr="00BF081A" w:rsidRDefault="00AF5714" w:rsidP="001E5F11">
            <w:pPr>
              <w:spacing w:line="216" w:lineRule="auto"/>
              <w:jc w:val="center"/>
              <w:rPr>
                <w:rFonts w:ascii="Times New Roman" w:hAnsi="Times New Roman"/>
                <w:b/>
                <w:bCs/>
                <w:color w:val="000000"/>
                <w:lang w:val="uk-UA"/>
              </w:rPr>
            </w:pPr>
          </w:p>
        </w:tc>
        <w:tc>
          <w:tcPr>
            <w:tcW w:w="7920" w:type="dxa"/>
            <w:vAlign w:val="center"/>
          </w:tcPr>
          <w:p w:rsidR="00AF5714" w:rsidRPr="00BF081A" w:rsidRDefault="00AF5714" w:rsidP="001E5F11">
            <w:pPr>
              <w:spacing w:line="216" w:lineRule="auto"/>
              <w:jc w:val="both"/>
              <w:rPr>
                <w:rFonts w:ascii="Times New Roman" w:hAnsi="Times New Roman"/>
                <w:b/>
                <w:iCs/>
                <w:color w:val="000000"/>
                <w:lang w:val="uk-UA"/>
              </w:rPr>
            </w:pPr>
            <w:r w:rsidRPr="00BF081A">
              <w:rPr>
                <w:rFonts w:ascii="Times New Roman" w:hAnsi="Times New Roman"/>
                <w:b/>
                <w:iCs/>
                <w:color w:val="000000"/>
                <w:lang w:val="uk-UA"/>
              </w:rPr>
              <w:t>Для об’єктів, що знаходяться на землях промисловості, транспорту, зв’язку, енергетики, оборони та іншого призначення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tcPr>
          <w:p w:rsidR="00AF5714" w:rsidRPr="00BF081A" w:rsidRDefault="00AF5714" w:rsidP="001E5F11">
            <w:pPr>
              <w:spacing w:line="216" w:lineRule="auto"/>
              <w:jc w:val="center"/>
              <w:rPr>
                <w:rFonts w:ascii="Times New Roman" w:hAnsi="Times New Roman"/>
                <w:b/>
                <w:bCs/>
                <w:color w:val="000000"/>
                <w:lang w:val="uk-UA"/>
              </w:rPr>
            </w:pPr>
            <w:r w:rsidRPr="00BF081A">
              <w:rPr>
                <w:rFonts w:ascii="Times New Roman" w:hAnsi="Times New Roman"/>
                <w:b/>
                <w:bCs/>
                <w:color w:val="000000"/>
                <w:lang w:val="uk-UA"/>
              </w:rPr>
              <w:t>3.</w:t>
            </w:r>
          </w:p>
        </w:tc>
        <w:tc>
          <w:tcPr>
            <w:tcW w:w="7920" w:type="dxa"/>
            <w:vAlign w:val="center"/>
          </w:tcPr>
          <w:p w:rsidR="00AF5714" w:rsidRPr="00BF081A" w:rsidRDefault="00AF5714" w:rsidP="001E5F11">
            <w:pPr>
              <w:spacing w:line="216" w:lineRule="auto"/>
              <w:rPr>
                <w:rFonts w:ascii="Times New Roman" w:hAnsi="Times New Roman"/>
                <w:iCs/>
                <w:color w:val="000000"/>
                <w:lang w:val="uk-UA"/>
              </w:rPr>
            </w:pPr>
            <w:r w:rsidRPr="00BF081A">
              <w:rPr>
                <w:rFonts w:ascii="Times New Roman" w:hAnsi="Times New Roman"/>
                <w:b/>
                <w:iCs/>
                <w:color w:val="000000"/>
                <w:lang w:val="uk-UA"/>
              </w:rPr>
              <w:t>Для об’єктів промисловості: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3.1.</w:t>
            </w:r>
          </w:p>
        </w:tc>
        <w:tc>
          <w:tcPr>
            <w:tcW w:w="7920" w:type="dxa"/>
            <w:vAlign w:val="center"/>
          </w:tcPr>
          <w:p w:rsidR="00AF5714" w:rsidRPr="00BF081A" w:rsidRDefault="00AF5714" w:rsidP="001E5F11">
            <w:pPr>
              <w:spacing w:line="216" w:lineRule="auto"/>
              <w:jc w:val="both"/>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3.2.</w:t>
            </w:r>
          </w:p>
        </w:tc>
        <w:tc>
          <w:tcPr>
            <w:tcW w:w="7920" w:type="dxa"/>
            <w:vAlign w:val="center"/>
          </w:tcPr>
          <w:p w:rsidR="00AF5714" w:rsidRPr="00BF081A" w:rsidRDefault="00AF5714" w:rsidP="001E5F11">
            <w:pPr>
              <w:spacing w:line="216" w:lineRule="auto"/>
              <w:jc w:val="both"/>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підприємствам переробної, машинобудівної, хімічної, деревопереробної промисловості, металургії та оброблення металу, переробки та утилізації чорних та кольорових металів, вторинної сировини; виготовлення меблів та столярної продукції, легкої, поліграфічної та іншої промисловості, виробництво продуктів харчування та товарів широкого вжитку, в т.ч:</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3.2.1</w:t>
            </w:r>
          </w:p>
        </w:tc>
        <w:tc>
          <w:tcPr>
            <w:tcW w:w="7920" w:type="dxa"/>
            <w:vAlign w:val="center"/>
          </w:tcPr>
          <w:p w:rsidR="00AF5714" w:rsidRPr="00BF081A" w:rsidRDefault="00AF5714" w:rsidP="001E5F11">
            <w:pPr>
              <w:numPr>
                <w:ilvl w:val="0"/>
                <w:numId w:val="3"/>
              </w:numPr>
              <w:spacing w:after="0" w:line="216" w:lineRule="auto"/>
              <w:rPr>
                <w:rFonts w:ascii="Times New Roman" w:hAnsi="Times New Roman"/>
                <w:color w:val="000000"/>
                <w:lang w:val="uk-UA"/>
              </w:rPr>
            </w:pPr>
            <w:r w:rsidRPr="00BF081A">
              <w:rPr>
                <w:rFonts w:ascii="Times New Roman" w:hAnsi="Times New Roman"/>
                <w:color w:val="000000"/>
                <w:lang w:val="uk-UA"/>
              </w:rPr>
              <w:t>виробництво алкогольних, слабоалкогольних та прохолоджувальних напоїв;</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3.3.</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будівельних організацій та підприємств;</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3.4.</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3.5.</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 призначених для автотехобслуговування та ремонту автомобілів об’єктів промисловості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3.6.</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складських приміщень об’єктів промисловості для зберігання майна в некомерційних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3.7.</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адміністративних приміщень об’єктів промисловості;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3.8.</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інших об’єктів промисловості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3.9.</w:t>
            </w:r>
          </w:p>
        </w:tc>
        <w:tc>
          <w:tcPr>
            <w:tcW w:w="7920" w:type="dxa"/>
            <w:vAlign w:val="center"/>
          </w:tcPr>
          <w:p w:rsidR="00AF5714" w:rsidRPr="00BF081A" w:rsidRDefault="00AF5714" w:rsidP="001E5F11">
            <w:pPr>
              <w:spacing w:line="216" w:lineRule="auto"/>
              <w:rPr>
                <w:rFonts w:ascii="Times New Roman" w:hAnsi="Times New Roman"/>
                <w:b/>
                <w:i/>
                <w:color w:val="000000"/>
                <w:lang w:val="uk-UA"/>
              </w:rPr>
            </w:pPr>
            <w:r w:rsidRPr="00BF081A">
              <w:rPr>
                <w:rFonts w:ascii="Times New Roman" w:hAnsi="Times New Roman"/>
                <w:b/>
                <w:i/>
                <w:color w:val="000000"/>
                <w:lang w:val="uk-UA"/>
              </w:rPr>
              <w:t>Об’єкти комерційного використання на землях промисловості:</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3.9.1</w:t>
            </w:r>
          </w:p>
        </w:tc>
        <w:tc>
          <w:tcPr>
            <w:tcW w:w="7920" w:type="dxa"/>
            <w:vAlign w:val="center"/>
          </w:tcPr>
          <w:p w:rsidR="00AF5714" w:rsidRPr="00BF081A" w:rsidRDefault="00AF5714" w:rsidP="001E5F11">
            <w:pPr>
              <w:spacing w:line="216" w:lineRule="auto"/>
              <w:rPr>
                <w:rFonts w:ascii="Times New Roman" w:hAnsi="Times New Roman"/>
                <w:b/>
                <w:i/>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 призначених для автотехобслуговування та ремонту автомобілів в 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3.9.2</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пунктів прийому та торгівлі брухту чорних та кольорових металів, вторинної сировини;</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3.9.3</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складських приміщень для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3.9.4</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офісів та адміністративних приміщень об’єктів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3.9.5</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інших об’єктів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
                <w:color w:val="000000"/>
                <w:lang w:val="uk-UA"/>
              </w:rPr>
            </w:pPr>
            <w:r w:rsidRPr="00BF081A">
              <w:rPr>
                <w:rFonts w:ascii="Times New Roman" w:hAnsi="Times New Roman"/>
                <w:b/>
                <w:color w:val="000000"/>
                <w:lang w:val="uk-UA"/>
              </w:rPr>
              <w:t>4</w:t>
            </w:r>
          </w:p>
        </w:tc>
        <w:tc>
          <w:tcPr>
            <w:tcW w:w="7920" w:type="dxa"/>
            <w:vAlign w:val="center"/>
          </w:tcPr>
          <w:p w:rsidR="00AF5714" w:rsidRPr="00BF081A" w:rsidRDefault="00AF5714" w:rsidP="001E5F11">
            <w:pPr>
              <w:spacing w:line="216" w:lineRule="auto"/>
              <w:rPr>
                <w:rFonts w:ascii="Times New Roman" w:hAnsi="Times New Roman"/>
                <w:b/>
                <w:color w:val="000000"/>
                <w:lang w:val="uk-UA"/>
              </w:rPr>
            </w:pPr>
            <w:r w:rsidRPr="00BF081A">
              <w:rPr>
                <w:rFonts w:ascii="Times New Roman" w:hAnsi="Times New Roman"/>
                <w:b/>
                <w:color w:val="000000"/>
                <w:lang w:val="uk-UA"/>
              </w:rPr>
              <w:t>Об’єкти транспорту: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4.1.</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будівель і споруд залізничного, автомобільного, трубопровідного, повітряного транспорту, міського електротранспорту;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4.2.</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автостоянок громадського призначення, кооперативних автостоянок для зберігання особистих транспортних засобів громадян та автостоянок підприємств в некомерційних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4.3.</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складських приміщень об’єктів транспорту для зберігання майна в некомерційних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4.4.</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адміністративних приміщень об’єктів транспорту;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4.5.</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інших об’єктів транспорту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4.6.</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b/>
                <w:i/>
                <w:color w:val="000000"/>
                <w:lang w:val="uk-UA"/>
              </w:rPr>
              <w:t>Об’єкти комерційного використання на землях транспорту: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4.6.1</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 призначених для автотехобслуговування та ремонту автомобілів в 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4.6.2</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будівель та споруд для торгівлі нафтопродуктами, скрапленим та стислим газом для автотранспорту;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4.6.3</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складських приміщень для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4.6.4</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офісів та адміністративних приміщень об’єктів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4.6.5</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інших об’єктів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
                <w:color w:val="000000"/>
                <w:lang w:val="uk-UA"/>
              </w:rPr>
            </w:pPr>
            <w:r w:rsidRPr="00BF081A">
              <w:rPr>
                <w:rFonts w:ascii="Times New Roman" w:hAnsi="Times New Roman"/>
                <w:b/>
                <w:color w:val="000000"/>
                <w:lang w:val="uk-UA"/>
              </w:rPr>
              <w:t>5.</w:t>
            </w:r>
          </w:p>
        </w:tc>
        <w:tc>
          <w:tcPr>
            <w:tcW w:w="7920" w:type="dxa"/>
            <w:vAlign w:val="center"/>
          </w:tcPr>
          <w:p w:rsidR="00AF5714" w:rsidRPr="00BF081A" w:rsidRDefault="00AF5714" w:rsidP="001E5F11">
            <w:pPr>
              <w:spacing w:line="216" w:lineRule="auto"/>
              <w:rPr>
                <w:rFonts w:ascii="Times New Roman" w:hAnsi="Times New Roman"/>
                <w:b/>
                <w:color w:val="000000"/>
                <w:lang w:val="uk-UA"/>
              </w:rPr>
            </w:pPr>
            <w:r w:rsidRPr="00BF081A">
              <w:rPr>
                <w:rFonts w:ascii="Times New Roman" w:hAnsi="Times New Roman"/>
                <w:b/>
                <w:color w:val="000000"/>
                <w:lang w:val="uk-UA"/>
              </w:rPr>
              <w:t>Об’єкти зв’язку:</w:t>
            </w:r>
          </w:p>
        </w:tc>
        <w:tc>
          <w:tcPr>
            <w:tcW w:w="1260" w:type="dxa"/>
            <w:vAlign w:val="center"/>
          </w:tcPr>
          <w:p w:rsidR="00AF5714" w:rsidRPr="00BF081A" w:rsidRDefault="00AF5714" w:rsidP="001E5F11">
            <w:pPr>
              <w:spacing w:line="216" w:lineRule="auto"/>
              <w:jc w:val="center"/>
              <w:rPr>
                <w:rFonts w:ascii="Times New Roman" w:hAnsi="Times New Roman"/>
                <w:b/>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5.1.</w:t>
            </w:r>
          </w:p>
        </w:tc>
        <w:tc>
          <w:tcPr>
            <w:tcW w:w="7920" w:type="dxa"/>
            <w:vAlign w:val="center"/>
          </w:tcPr>
          <w:p w:rsidR="00AF5714" w:rsidRPr="00BF081A" w:rsidRDefault="00AF5714" w:rsidP="001E5F11">
            <w:pPr>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та споруд телекомунікацій, мобільного, супутникового зв’язку тощо в некомерційних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4A4716"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5.2.</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складських приміщень об’єктів зв’язку для зберігання майна в некомерційних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5.3.</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адміністративних приміщень об’єктів зв’язку;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5.4.</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інших об’єктів зв’язку.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5.5.</w:t>
            </w:r>
          </w:p>
        </w:tc>
        <w:tc>
          <w:tcPr>
            <w:tcW w:w="7920" w:type="dxa"/>
            <w:vAlign w:val="center"/>
          </w:tcPr>
          <w:p w:rsidR="00AF5714" w:rsidRPr="00BF081A" w:rsidRDefault="00AF5714" w:rsidP="001E5F11">
            <w:pPr>
              <w:spacing w:line="216" w:lineRule="auto"/>
              <w:rPr>
                <w:rFonts w:ascii="Times New Roman" w:hAnsi="Times New Roman"/>
                <w:b/>
                <w:i/>
                <w:color w:val="000000"/>
                <w:lang w:val="uk-UA"/>
              </w:rPr>
            </w:pPr>
            <w:r w:rsidRPr="00BF081A">
              <w:rPr>
                <w:rFonts w:ascii="Times New Roman" w:hAnsi="Times New Roman"/>
                <w:b/>
                <w:i/>
                <w:color w:val="000000"/>
                <w:lang w:val="uk-UA"/>
              </w:rPr>
              <w:t>Об’єкти комерційного використання на землях зв’язку:</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5.5.1</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будівель та споруд телекомунікацій, мобільного, супутникового зв’язку тощо в комерційних цілях;</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5.5.2</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розміщення та експлуатації  основних, підсобних і допоміжних складських приміщень для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5.5.3</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будівництва та обслуговування офісів та адміністративних приміщень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5.5.4</w:t>
            </w:r>
          </w:p>
        </w:tc>
        <w:tc>
          <w:tcPr>
            <w:tcW w:w="7920" w:type="dxa"/>
            <w:vAlign w:val="center"/>
          </w:tcPr>
          <w:p w:rsidR="00AF5714" w:rsidRPr="00BF081A" w:rsidRDefault="00AF5714" w:rsidP="001E5F11">
            <w:pPr>
              <w:spacing w:line="216" w:lineRule="auto"/>
              <w:rPr>
                <w:rFonts w:ascii="Times New Roman" w:hAnsi="Times New Roman"/>
                <w:color w:val="000000"/>
                <w:lang w:val="uk-UA"/>
              </w:rPr>
            </w:pPr>
            <w:r w:rsidRPr="00BF081A">
              <w:rPr>
                <w:rFonts w:ascii="Times New Roman" w:hAnsi="Times New Roman"/>
                <w:color w:val="000000"/>
                <w:lang w:val="uk-UA"/>
              </w:rPr>
              <w:t>Для інших об’єктів комерційного використання.</w:t>
            </w: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
                <w:color w:val="000000"/>
                <w:lang w:val="uk-UA"/>
              </w:rPr>
            </w:pPr>
            <w:r w:rsidRPr="00BF081A">
              <w:rPr>
                <w:rFonts w:ascii="Times New Roman" w:hAnsi="Times New Roman"/>
                <w:b/>
                <w:color w:val="000000"/>
                <w:lang w:val="uk-UA"/>
              </w:rPr>
              <w:t>6.</w:t>
            </w:r>
          </w:p>
        </w:tc>
        <w:tc>
          <w:tcPr>
            <w:tcW w:w="7920" w:type="dxa"/>
            <w:vAlign w:val="center"/>
          </w:tcPr>
          <w:p w:rsidR="00AF5714" w:rsidRPr="00BF081A" w:rsidRDefault="00AF5714" w:rsidP="001E5F11">
            <w:pPr>
              <w:spacing w:line="216" w:lineRule="auto"/>
              <w:rPr>
                <w:rFonts w:ascii="Times New Roman" w:hAnsi="Times New Roman"/>
                <w:b/>
                <w:color w:val="000000"/>
                <w:lang w:val="uk-UA"/>
              </w:rPr>
            </w:pPr>
            <w:r w:rsidRPr="00BF081A">
              <w:rPr>
                <w:rFonts w:ascii="Times New Roman" w:hAnsi="Times New Roman"/>
                <w:b/>
                <w:color w:val="000000"/>
                <w:lang w:val="uk-UA"/>
              </w:rPr>
              <w:t>Об’єкти енергетики:</w:t>
            </w:r>
          </w:p>
        </w:tc>
        <w:tc>
          <w:tcPr>
            <w:tcW w:w="1260" w:type="dxa"/>
            <w:vAlign w:val="center"/>
          </w:tcPr>
          <w:p w:rsidR="00AF5714" w:rsidRPr="00BF081A" w:rsidRDefault="00AF5714" w:rsidP="001E5F11">
            <w:pPr>
              <w:spacing w:line="216" w:lineRule="auto"/>
              <w:jc w:val="center"/>
              <w:rPr>
                <w:rFonts w:ascii="Times New Roman" w:hAnsi="Times New Roman"/>
                <w:b/>
                <w:color w:val="000000"/>
                <w:lang w:val="uk-UA"/>
              </w:rPr>
            </w:pPr>
            <w:r w:rsidRPr="00BF081A">
              <w:rPr>
                <w:rFonts w:ascii="Times New Roman" w:hAnsi="Times New Roman"/>
                <w:b/>
                <w:color w:val="000000"/>
                <w:lang w:val="uk-UA"/>
              </w:rPr>
              <w:t>1.0</w:t>
            </w:r>
          </w:p>
        </w:tc>
      </w:tr>
      <w:tr w:rsidR="00AF5714" w:rsidRPr="00BF081A" w:rsidTr="001E5F11">
        <w:tc>
          <w:tcPr>
            <w:tcW w:w="1069" w:type="dxa"/>
            <w:vAlign w:val="center"/>
          </w:tcPr>
          <w:p w:rsidR="00AF5714" w:rsidRPr="00BF081A" w:rsidRDefault="00AF5714" w:rsidP="001E5F11">
            <w:pPr>
              <w:spacing w:line="216" w:lineRule="auto"/>
              <w:jc w:val="center"/>
              <w:rPr>
                <w:rFonts w:ascii="Times New Roman" w:hAnsi="Times New Roman"/>
                <w:b/>
                <w:bCs/>
                <w:color w:val="000000"/>
                <w:lang w:val="uk-UA"/>
              </w:rPr>
            </w:pPr>
            <w:r w:rsidRPr="00BF081A">
              <w:rPr>
                <w:rFonts w:ascii="Times New Roman" w:hAnsi="Times New Roman"/>
                <w:b/>
                <w:bCs/>
                <w:color w:val="000000"/>
                <w:lang w:val="uk-UA"/>
              </w:rPr>
              <w:t>7.</w:t>
            </w:r>
          </w:p>
        </w:tc>
        <w:tc>
          <w:tcPr>
            <w:tcW w:w="7920" w:type="dxa"/>
            <w:vAlign w:val="center"/>
          </w:tcPr>
          <w:p w:rsidR="00AF5714" w:rsidRPr="00BF081A" w:rsidRDefault="00AF5714" w:rsidP="001E5F11">
            <w:pPr>
              <w:spacing w:line="216" w:lineRule="auto"/>
              <w:rPr>
                <w:rFonts w:ascii="Times New Roman" w:hAnsi="Times New Roman"/>
                <w:iCs/>
                <w:color w:val="000000"/>
                <w:lang w:val="uk-UA"/>
              </w:rPr>
            </w:pPr>
            <w:r w:rsidRPr="00BF081A">
              <w:rPr>
                <w:rFonts w:ascii="Times New Roman" w:hAnsi="Times New Roman"/>
                <w:b/>
                <w:iCs/>
                <w:color w:val="000000"/>
                <w:lang w:val="uk-UA"/>
              </w:rPr>
              <w:t>Для об’єктів іншого призначення</w:t>
            </w:r>
          </w:p>
        </w:tc>
        <w:tc>
          <w:tcPr>
            <w:tcW w:w="1260" w:type="dxa"/>
            <w:vAlign w:val="center"/>
          </w:tcPr>
          <w:p w:rsidR="00AF5714" w:rsidRPr="00BF081A" w:rsidRDefault="00AF5714" w:rsidP="001E5F11">
            <w:pPr>
              <w:spacing w:line="216" w:lineRule="auto"/>
              <w:jc w:val="center"/>
              <w:rPr>
                <w:rFonts w:ascii="Times New Roman" w:hAnsi="Times New Roman"/>
                <w:b/>
                <w:color w:val="000000"/>
                <w:lang w:val="uk-UA"/>
              </w:rPr>
            </w:pPr>
            <w:r w:rsidRPr="00BF081A">
              <w:rPr>
                <w:rFonts w:ascii="Times New Roman" w:hAnsi="Times New Roman"/>
                <w:b/>
                <w:color w:val="000000"/>
                <w:lang w:val="uk-UA"/>
              </w:rPr>
              <w:t>1.0</w:t>
            </w:r>
          </w:p>
        </w:tc>
      </w:tr>
      <w:tr w:rsidR="00AF5714" w:rsidRPr="00BF081A" w:rsidTr="001E5F11">
        <w:tc>
          <w:tcPr>
            <w:tcW w:w="1069" w:type="dxa"/>
          </w:tcPr>
          <w:p w:rsidR="00AF5714" w:rsidRPr="00BF081A" w:rsidRDefault="00AF5714" w:rsidP="001E5F11">
            <w:pPr>
              <w:tabs>
                <w:tab w:val="num" w:pos="360"/>
              </w:tabs>
              <w:spacing w:line="216" w:lineRule="auto"/>
              <w:ind w:left="360" w:hanging="360"/>
              <w:jc w:val="center"/>
              <w:rPr>
                <w:rFonts w:ascii="Times New Roman" w:hAnsi="Times New Roman"/>
                <w:b/>
                <w:color w:val="000000"/>
                <w:lang w:val="uk-UA"/>
              </w:rPr>
            </w:pPr>
            <w:r w:rsidRPr="00BF081A">
              <w:rPr>
                <w:rFonts w:ascii="Times New Roman" w:hAnsi="Times New Roman"/>
                <w:b/>
                <w:color w:val="000000"/>
                <w:lang w:val="uk-UA"/>
              </w:rPr>
              <w:t>8.</w:t>
            </w:r>
          </w:p>
        </w:tc>
        <w:tc>
          <w:tcPr>
            <w:tcW w:w="7920" w:type="dxa"/>
            <w:vAlign w:val="center"/>
          </w:tcPr>
          <w:p w:rsidR="00AF5714" w:rsidRPr="00BF081A" w:rsidRDefault="00AF5714" w:rsidP="001E5F11">
            <w:pPr>
              <w:spacing w:line="216" w:lineRule="auto"/>
              <w:jc w:val="both"/>
              <w:rPr>
                <w:rFonts w:ascii="Times New Roman" w:hAnsi="Times New Roman"/>
                <w:b/>
                <w:color w:val="000000"/>
                <w:lang w:val="uk-UA"/>
              </w:rPr>
            </w:pPr>
            <w:r w:rsidRPr="00BF081A">
              <w:rPr>
                <w:rFonts w:ascii="Times New Roman" w:hAnsi="Times New Roman"/>
                <w:b/>
                <w:color w:val="000000"/>
                <w:lang w:val="uk-UA"/>
              </w:rPr>
              <w:t>Для об’єктів, що знаходяться на землях інших цільових  призначень:</w:t>
            </w:r>
          </w:p>
          <w:p w:rsidR="00AF5714" w:rsidRPr="00BF081A" w:rsidRDefault="00AF5714" w:rsidP="001E5F11">
            <w:pPr>
              <w:numPr>
                <w:ilvl w:val="0"/>
                <w:numId w:val="3"/>
              </w:numPr>
              <w:spacing w:after="0" w:line="216" w:lineRule="auto"/>
              <w:jc w:val="both"/>
              <w:rPr>
                <w:rFonts w:ascii="Times New Roman" w:hAnsi="Times New Roman"/>
                <w:color w:val="000000"/>
                <w:lang w:val="uk-UA"/>
              </w:rPr>
            </w:pPr>
            <w:r w:rsidRPr="00BF081A">
              <w:rPr>
                <w:rFonts w:ascii="Times New Roman" w:hAnsi="Times New Roman"/>
                <w:color w:val="000000"/>
                <w:lang w:val="uk-UA"/>
              </w:rPr>
              <w:t>для ведення особистого селянського господарства, індивідуального та колективного садівництва та городництва, сінокосіння та випасання худоби тощо;</w:t>
            </w:r>
          </w:p>
          <w:p w:rsidR="00AF5714" w:rsidRPr="00BF081A" w:rsidRDefault="00AF5714" w:rsidP="001E5F11">
            <w:pPr>
              <w:spacing w:after="0" w:line="216" w:lineRule="auto"/>
              <w:ind w:left="720"/>
              <w:jc w:val="both"/>
              <w:rPr>
                <w:rFonts w:ascii="Times New Roman" w:hAnsi="Times New Roman"/>
                <w:color w:val="000000"/>
                <w:lang w:val="uk-UA"/>
              </w:rPr>
            </w:pPr>
          </w:p>
        </w:tc>
        <w:tc>
          <w:tcPr>
            <w:tcW w:w="1260" w:type="dxa"/>
            <w:vAlign w:val="center"/>
          </w:tcPr>
          <w:p w:rsidR="00AF5714" w:rsidRPr="00BF081A" w:rsidRDefault="00AF5714" w:rsidP="001E5F11">
            <w:pPr>
              <w:spacing w:line="216" w:lineRule="auto"/>
              <w:jc w:val="center"/>
              <w:rPr>
                <w:rFonts w:ascii="Times New Roman" w:hAnsi="Times New Roman"/>
                <w:color w:val="000000"/>
                <w:lang w:val="uk-UA"/>
              </w:rPr>
            </w:pPr>
            <w:r w:rsidRPr="00BF081A">
              <w:rPr>
                <w:rFonts w:ascii="Times New Roman" w:hAnsi="Times New Roman"/>
                <w:color w:val="000000"/>
                <w:lang w:val="uk-UA"/>
              </w:rPr>
              <w:t>1.0</w:t>
            </w:r>
          </w:p>
        </w:tc>
      </w:tr>
    </w:tbl>
    <w:p w:rsidR="00AF5714" w:rsidRPr="00BF081A" w:rsidRDefault="00AF5714" w:rsidP="0041293A">
      <w:pPr>
        <w:spacing w:after="100"/>
        <w:ind w:right="-185" w:firstLine="720"/>
        <w:jc w:val="both"/>
        <w:rPr>
          <w:rFonts w:ascii="Times New Roman" w:hAnsi="Times New Roman"/>
          <w:bCs/>
          <w:color w:val="000000"/>
          <w:lang w:val="uk-UA"/>
        </w:rPr>
      </w:pPr>
    </w:p>
    <w:p w:rsidR="00AF5714" w:rsidRPr="00BF081A" w:rsidRDefault="00AF5714" w:rsidP="0041293A">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7.3. Орендна плата за земельні ділянки на територіях та об'єктах історико-культурного призначення, використання яких не пов'язано з функціональним призначенням цих територій та об'єктів, справляється у розмірі 2,0 відсотків від нормативної грошової оцінки землі із застосуванням таких коефіцієнтів:</w:t>
      </w:r>
    </w:p>
    <w:p w:rsidR="00AF5714" w:rsidRPr="00BF081A" w:rsidRDefault="00AF5714" w:rsidP="0041293A">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7.3.1. міжнародного значення - 7,5;</w:t>
      </w:r>
    </w:p>
    <w:p w:rsidR="00AF5714" w:rsidRPr="00BF081A" w:rsidRDefault="00AF5714" w:rsidP="0041293A">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7.3.2. загальнодержавного значення - 3,75;</w:t>
      </w:r>
    </w:p>
    <w:p w:rsidR="00AF5714" w:rsidRPr="00BF081A" w:rsidRDefault="00AF5714" w:rsidP="0041293A">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7.3.3. місцевого значення - 1,5.</w:t>
      </w:r>
    </w:p>
    <w:p w:rsidR="00AF5714" w:rsidRPr="00BF081A" w:rsidRDefault="00AF5714" w:rsidP="0041293A">
      <w:pPr>
        <w:shd w:val="clear" w:color="auto" w:fill="FFFFFF"/>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7.4. Плата за суборенду земельних ділянок не може перевищувати орендної плати.</w:t>
      </w:r>
    </w:p>
    <w:p w:rsidR="00AF5714" w:rsidRPr="00BF081A" w:rsidRDefault="00AF5714" w:rsidP="0041293A">
      <w:pPr>
        <w:spacing w:after="0" w:line="240" w:lineRule="auto"/>
        <w:ind w:firstLine="709"/>
        <w:jc w:val="both"/>
        <w:rPr>
          <w:rFonts w:ascii="Times New Roman" w:hAnsi="Times New Roman"/>
          <w:b/>
          <w:bCs/>
          <w:color w:val="000000"/>
        </w:rPr>
      </w:pPr>
      <w:r w:rsidRPr="00BF081A">
        <w:rPr>
          <w:rFonts w:ascii="Times New Roman" w:hAnsi="Times New Roman"/>
          <w:b/>
          <w:bCs/>
          <w:color w:val="000000"/>
          <w:lang w:val="uk-UA"/>
        </w:rPr>
        <w:t>8. Податковий період</w:t>
      </w:r>
    </w:p>
    <w:p w:rsidR="00AF5714" w:rsidRPr="00BF081A" w:rsidRDefault="00AF5714" w:rsidP="0041293A">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8.1. Базовим податковим (звітним) періодом для плати за землю є календарний рік.</w:t>
      </w:r>
    </w:p>
    <w:p w:rsidR="00AF5714" w:rsidRPr="00BF081A" w:rsidRDefault="00AF5714" w:rsidP="0041293A">
      <w:pPr>
        <w:spacing w:after="0" w:line="240" w:lineRule="auto"/>
        <w:ind w:firstLine="709"/>
        <w:jc w:val="both"/>
        <w:rPr>
          <w:rFonts w:ascii="Times New Roman" w:hAnsi="Times New Roman"/>
          <w:b/>
          <w:bCs/>
          <w:color w:val="000000"/>
          <w:lang w:val="uk-UA"/>
        </w:rPr>
      </w:pPr>
      <w:r w:rsidRPr="00BF081A">
        <w:rPr>
          <w:rFonts w:ascii="Times New Roman" w:hAnsi="Times New Roman"/>
          <w:b/>
          <w:bCs/>
          <w:color w:val="000000"/>
          <w:lang w:val="uk-UA"/>
        </w:rPr>
        <w:t xml:space="preserve">9. </w:t>
      </w:r>
      <w:r w:rsidRPr="00BF081A">
        <w:rPr>
          <w:rFonts w:ascii="Times New Roman" w:hAnsi="Times New Roman"/>
          <w:b/>
          <w:color w:val="000000"/>
          <w:bdr w:val="none" w:sz="0" w:space="0" w:color="auto" w:frame="1"/>
          <w:lang w:val="uk-UA"/>
        </w:rPr>
        <w:t xml:space="preserve">Порядок обчислення </w:t>
      </w:r>
      <w:r w:rsidRPr="00BF081A">
        <w:rPr>
          <w:rFonts w:ascii="Times New Roman" w:hAnsi="Times New Roman"/>
          <w:b/>
          <w:bCs/>
          <w:color w:val="000000"/>
          <w:lang w:val="uk-UA"/>
        </w:rPr>
        <w:t xml:space="preserve">та строк сплати плати за землю </w:t>
      </w:r>
    </w:p>
    <w:p w:rsidR="00AF5714" w:rsidRPr="00BF081A" w:rsidRDefault="00AF5714" w:rsidP="0041293A">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9.1. Плата за землю зараховується до відповідних місцевих бюджетів у порядку, визначеному Бюджетним кодексом України для плати за землю</w:t>
      </w:r>
    </w:p>
    <w:p w:rsidR="00AF5714" w:rsidRPr="00BF081A" w:rsidRDefault="00AF5714" w:rsidP="0041293A">
      <w:pPr>
        <w:spacing w:after="0" w:line="240" w:lineRule="auto"/>
        <w:ind w:firstLine="709"/>
        <w:jc w:val="both"/>
        <w:rPr>
          <w:rFonts w:ascii="Times New Roman" w:hAnsi="Times New Roman"/>
          <w:bCs/>
          <w:color w:val="000000"/>
          <w:lang w:val="uk-UA"/>
        </w:rPr>
      </w:pPr>
      <w:r w:rsidRPr="00BF081A">
        <w:rPr>
          <w:rFonts w:ascii="Times New Roman" w:hAnsi="Times New Roman"/>
          <w:bCs/>
          <w:color w:val="000000"/>
          <w:lang w:val="uk-UA"/>
        </w:rPr>
        <w:t>9.2. Власники землі та землекористувачі сплачують плату за землю відповідно до статей 274-288 Податкового кодексу України.</w:t>
      </w:r>
    </w:p>
    <w:p w:rsidR="00AF5714" w:rsidRPr="00BF081A" w:rsidRDefault="00AF5714" w:rsidP="0041293A">
      <w:pPr>
        <w:shd w:val="clear" w:color="auto" w:fill="FFFFFF"/>
        <w:spacing w:after="0" w:line="240" w:lineRule="auto"/>
        <w:ind w:firstLine="709"/>
        <w:jc w:val="both"/>
        <w:rPr>
          <w:rFonts w:ascii="Times New Roman" w:hAnsi="Times New Roman"/>
          <w:b/>
          <w:bCs/>
          <w:color w:val="000000"/>
        </w:rPr>
      </w:pPr>
    </w:p>
    <w:p w:rsidR="00AF5714" w:rsidRPr="00BF081A" w:rsidRDefault="00AF5714" w:rsidP="0041293A">
      <w:pPr>
        <w:shd w:val="clear" w:color="auto" w:fill="FFFFFF"/>
        <w:spacing w:after="0" w:line="240" w:lineRule="auto"/>
        <w:ind w:firstLine="709"/>
        <w:jc w:val="both"/>
        <w:rPr>
          <w:rFonts w:ascii="Times New Roman" w:hAnsi="Times New Roman"/>
          <w:color w:val="000000"/>
          <w:lang w:val="uk-UA"/>
        </w:rPr>
      </w:pPr>
      <w:r w:rsidRPr="00BF081A">
        <w:rPr>
          <w:rFonts w:ascii="Times New Roman" w:hAnsi="Times New Roman"/>
          <w:b/>
          <w:bCs/>
          <w:color w:val="000000"/>
          <w:lang w:val="uk-UA"/>
        </w:rPr>
        <w:t>11. Контроль</w:t>
      </w:r>
      <w:r w:rsidRPr="00BF081A">
        <w:rPr>
          <w:rFonts w:ascii="Times New Roman" w:hAnsi="Times New Roman"/>
          <w:color w:val="000000"/>
          <w:lang w:val="uk-UA"/>
        </w:rPr>
        <w:t xml:space="preserve"> </w:t>
      </w:r>
    </w:p>
    <w:p w:rsidR="00AF5714" w:rsidRPr="00BF081A" w:rsidRDefault="00AF5714" w:rsidP="0041293A">
      <w:pPr>
        <w:tabs>
          <w:tab w:val="left" w:pos="5040"/>
        </w:tabs>
        <w:spacing w:after="0" w:line="240" w:lineRule="auto"/>
        <w:ind w:firstLine="709"/>
        <w:jc w:val="both"/>
        <w:rPr>
          <w:rFonts w:ascii="Times New Roman" w:hAnsi="Times New Roman"/>
          <w:color w:val="000000"/>
          <w:lang w:val="uk-UA"/>
        </w:rPr>
      </w:pPr>
      <w:r w:rsidRPr="00BF081A">
        <w:rPr>
          <w:rFonts w:ascii="Times New Roman" w:hAnsi="Times New Roman"/>
          <w:b/>
          <w:color w:val="000000"/>
          <w:lang w:val="uk-UA"/>
        </w:rPr>
        <w:t>11.1.</w:t>
      </w:r>
      <w:r w:rsidRPr="00BF081A">
        <w:rPr>
          <w:rFonts w:ascii="Times New Roman" w:hAnsi="Times New Roman"/>
          <w:color w:val="000000"/>
          <w:lang w:val="uk-UA"/>
        </w:rPr>
        <w:t xml:space="preserve"> Контроль за правильністю та своєчасністю сплати плати за землю здійснюється Рі</w:t>
      </w:r>
      <w:r>
        <w:rPr>
          <w:rFonts w:ascii="Times New Roman" w:hAnsi="Times New Roman"/>
          <w:color w:val="000000"/>
          <w:lang w:val="uk-UA"/>
        </w:rPr>
        <w:t>в</w:t>
      </w:r>
      <w:r w:rsidRPr="00BF081A">
        <w:rPr>
          <w:rFonts w:ascii="Times New Roman" w:hAnsi="Times New Roman"/>
          <w:color w:val="000000"/>
          <w:lang w:val="uk-UA"/>
        </w:rPr>
        <w:t>ненська ОДПІ  ГУ ДФС у Рівненській області. </w:t>
      </w:r>
    </w:p>
    <w:p w:rsidR="00AF5714" w:rsidRPr="00BF081A" w:rsidRDefault="00AF5714" w:rsidP="0041293A">
      <w:pPr>
        <w:spacing w:after="0" w:line="240" w:lineRule="auto"/>
        <w:ind w:firstLine="709"/>
        <w:jc w:val="both"/>
        <w:rPr>
          <w:rFonts w:ascii="Times New Roman" w:hAnsi="Times New Roman"/>
          <w:b/>
          <w:bCs/>
          <w:color w:val="000000"/>
          <w:lang w:val="uk-UA"/>
        </w:rPr>
      </w:pPr>
      <w:r w:rsidRPr="00BF081A">
        <w:rPr>
          <w:rFonts w:ascii="Times New Roman" w:hAnsi="Times New Roman"/>
          <w:b/>
          <w:color w:val="000000"/>
          <w:lang w:val="uk-UA"/>
        </w:rPr>
        <w:t>12</w:t>
      </w:r>
      <w:r w:rsidRPr="00BF081A">
        <w:rPr>
          <w:rFonts w:ascii="Times New Roman" w:hAnsi="Times New Roman"/>
          <w:b/>
          <w:bCs/>
          <w:color w:val="000000"/>
          <w:lang w:val="uk-UA"/>
        </w:rPr>
        <w:t>. Відповідальність</w:t>
      </w:r>
    </w:p>
    <w:p w:rsidR="00AF5714" w:rsidRPr="00BF081A" w:rsidRDefault="00AF5714" w:rsidP="0041293A">
      <w:pPr>
        <w:tabs>
          <w:tab w:val="left" w:pos="9639"/>
        </w:tabs>
        <w:spacing w:after="0" w:line="240" w:lineRule="auto"/>
        <w:ind w:firstLine="709"/>
        <w:jc w:val="both"/>
        <w:rPr>
          <w:rFonts w:ascii="Times New Roman" w:hAnsi="Times New Roman"/>
          <w:color w:val="000000"/>
          <w:lang w:val="uk-UA"/>
        </w:rPr>
      </w:pPr>
      <w:r w:rsidRPr="00BF081A">
        <w:rPr>
          <w:rFonts w:ascii="Times New Roman" w:hAnsi="Times New Roman"/>
          <w:b/>
          <w:color w:val="000000"/>
          <w:lang w:val="uk-UA"/>
        </w:rPr>
        <w:t>12.1</w:t>
      </w:r>
      <w:r w:rsidRPr="00BF081A">
        <w:rPr>
          <w:rFonts w:ascii="Times New Roman" w:hAnsi="Times New Roman"/>
          <w:color w:val="000000"/>
          <w:lang w:val="uk-UA"/>
        </w:rPr>
        <w:t>. Відповідальність за повноту та правильність справляння, своєчасність сплати плати за землю до міського бюджету покладається на платників відповідно до Податкового кодексу України.</w:t>
      </w:r>
    </w:p>
    <w:p w:rsidR="00AF5714" w:rsidRPr="00BF081A" w:rsidRDefault="00AF5714" w:rsidP="0041293A">
      <w:pPr>
        <w:spacing w:after="0" w:line="240" w:lineRule="auto"/>
        <w:ind w:firstLine="709"/>
        <w:jc w:val="both"/>
        <w:rPr>
          <w:rFonts w:ascii="Times New Roman" w:hAnsi="Times New Roman"/>
          <w:color w:val="000000"/>
          <w:lang w:val="uk-UA"/>
        </w:rPr>
      </w:pPr>
    </w:p>
    <w:p w:rsidR="00AF5714" w:rsidRPr="00BF081A" w:rsidRDefault="00AF5714" w:rsidP="0041293A">
      <w:pPr>
        <w:spacing w:after="0" w:line="240" w:lineRule="auto"/>
        <w:ind w:firstLine="709"/>
        <w:jc w:val="both"/>
        <w:rPr>
          <w:rFonts w:ascii="Times New Roman" w:hAnsi="Times New Roman"/>
          <w:color w:val="000000"/>
          <w:lang w:val="uk-UA"/>
        </w:rPr>
      </w:pPr>
    </w:p>
    <w:p w:rsidR="00AF5714" w:rsidRPr="00BF081A" w:rsidRDefault="00AF5714" w:rsidP="0041293A">
      <w:pPr>
        <w:spacing w:after="0" w:line="240" w:lineRule="auto"/>
        <w:ind w:firstLine="709"/>
        <w:jc w:val="both"/>
        <w:rPr>
          <w:rFonts w:ascii="Times New Roman" w:hAnsi="Times New Roman"/>
          <w:color w:val="000000"/>
          <w:lang w:val="uk-UA"/>
        </w:rPr>
      </w:pPr>
    </w:p>
    <w:p w:rsidR="00AF5714" w:rsidRPr="00BF081A" w:rsidRDefault="00AF5714" w:rsidP="0041293A">
      <w:pPr>
        <w:spacing w:after="0" w:line="240" w:lineRule="auto"/>
        <w:ind w:firstLine="709"/>
        <w:jc w:val="both"/>
        <w:rPr>
          <w:rFonts w:ascii="Times New Roman" w:hAnsi="Times New Roman"/>
          <w:color w:val="000000"/>
          <w:lang w:val="uk-UA"/>
        </w:rPr>
      </w:pPr>
    </w:p>
    <w:p w:rsidR="00AF5714" w:rsidRPr="00BF081A" w:rsidRDefault="00AF5714" w:rsidP="0041293A">
      <w:pPr>
        <w:spacing w:after="0" w:line="240" w:lineRule="auto"/>
        <w:ind w:firstLine="709"/>
        <w:jc w:val="both"/>
        <w:rPr>
          <w:rFonts w:ascii="Times New Roman" w:hAnsi="Times New Roman"/>
          <w:color w:val="000000"/>
          <w:lang w:val="uk-UA"/>
        </w:rPr>
      </w:pPr>
    </w:p>
    <w:p w:rsidR="00AF5714" w:rsidRPr="00BF081A" w:rsidRDefault="00AF5714" w:rsidP="0041293A">
      <w:pPr>
        <w:pStyle w:val="NoSpacing"/>
        <w:jc w:val="center"/>
        <w:rPr>
          <w:rFonts w:ascii="Times New Roman" w:hAnsi="Times New Roman"/>
          <w:b/>
          <w:color w:val="000000"/>
          <w:lang w:val="uk-UA"/>
        </w:rPr>
      </w:pPr>
      <w:r w:rsidRPr="00BF081A">
        <w:rPr>
          <w:rFonts w:ascii="Times New Roman" w:hAnsi="Times New Roman"/>
          <w:b/>
          <w:color w:val="000000"/>
          <w:lang w:val="uk-UA"/>
        </w:rPr>
        <w:t>Сільський голова                                                                      О.Іолтух</w:t>
      </w:r>
    </w:p>
    <w:p w:rsidR="00AF5714" w:rsidRPr="00BF081A" w:rsidRDefault="00AF5714" w:rsidP="0041293A">
      <w:pPr>
        <w:pStyle w:val="NoSpacing"/>
        <w:jc w:val="center"/>
        <w:rPr>
          <w:rFonts w:ascii="Times New Roman" w:hAnsi="Times New Roman"/>
          <w:b/>
          <w:color w:val="000000"/>
          <w:lang w:val="uk-UA"/>
        </w:rPr>
      </w:pPr>
    </w:p>
    <w:p w:rsidR="00AF5714" w:rsidRPr="00BF081A" w:rsidRDefault="00AF5714" w:rsidP="0041293A">
      <w:pPr>
        <w:pStyle w:val="NoSpacing"/>
        <w:jc w:val="center"/>
        <w:rPr>
          <w:rFonts w:ascii="Times New Roman" w:hAnsi="Times New Roman"/>
          <w:b/>
          <w:color w:val="000000"/>
          <w:lang w:val="uk-UA"/>
        </w:rPr>
      </w:pPr>
    </w:p>
    <w:p w:rsidR="00AF5714" w:rsidRPr="00BF081A" w:rsidRDefault="00AF5714" w:rsidP="0041293A">
      <w:pPr>
        <w:pStyle w:val="NoSpacing"/>
        <w:jc w:val="center"/>
        <w:rPr>
          <w:rFonts w:ascii="Times New Roman" w:hAnsi="Times New Roman"/>
          <w:b/>
          <w:color w:val="000000"/>
          <w:lang w:val="uk-UA"/>
        </w:rPr>
      </w:pPr>
    </w:p>
    <w:p w:rsidR="00AF5714" w:rsidRPr="00BF081A" w:rsidRDefault="00AF5714" w:rsidP="0041293A">
      <w:pPr>
        <w:pStyle w:val="NoSpacing"/>
        <w:jc w:val="center"/>
        <w:rPr>
          <w:rFonts w:ascii="Times New Roman" w:hAnsi="Times New Roman"/>
          <w:b/>
          <w:color w:val="000000"/>
          <w:lang w:val="uk-UA"/>
        </w:rPr>
      </w:pPr>
    </w:p>
    <w:p w:rsidR="00AF5714" w:rsidRPr="00BF081A" w:rsidRDefault="00AF5714" w:rsidP="0041293A">
      <w:pPr>
        <w:pStyle w:val="NoSpacing"/>
        <w:jc w:val="center"/>
        <w:rPr>
          <w:rFonts w:ascii="Times New Roman" w:hAnsi="Times New Roman"/>
          <w:b/>
          <w:color w:val="000000"/>
          <w:lang w:val="uk-UA"/>
        </w:rPr>
      </w:pPr>
    </w:p>
    <w:p w:rsidR="00AF5714" w:rsidRPr="00BF081A" w:rsidRDefault="00AF5714" w:rsidP="0041293A">
      <w:pPr>
        <w:rPr>
          <w:color w:val="000000"/>
          <w:lang w:val="uk-UA"/>
        </w:rPr>
      </w:pPr>
    </w:p>
    <w:p w:rsidR="00AF5714" w:rsidRPr="00BF081A" w:rsidRDefault="00AF5714" w:rsidP="0041293A">
      <w:pPr>
        <w:rPr>
          <w:color w:val="000000"/>
          <w:lang w:val="uk-UA"/>
        </w:rPr>
      </w:pPr>
    </w:p>
    <w:p w:rsidR="00AF5714" w:rsidRPr="00BF081A" w:rsidRDefault="00AF5714" w:rsidP="0041293A">
      <w:pPr>
        <w:rPr>
          <w:color w:val="000000"/>
          <w:lang w:val="uk-UA"/>
        </w:rPr>
      </w:pPr>
    </w:p>
    <w:p w:rsidR="00AF5714" w:rsidRPr="00BF081A" w:rsidRDefault="00AF5714" w:rsidP="0041293A">
      <w:pPr>
        <w:rPr>
          <w:color w:val="000000"/>
          <w:lang w:val="uk-UA"/>
        </w:rPr>
      </w:pPr>
    </w:p>
    <w:p w:rsidR="00AF5714" w:rsidRPr="00BF081A" w:rsidRDefault="00AF5714" w:rsidP="0041293A">
      <w:pPr>
        <w:rPr>
          <w:color w:val="000000"/>
          <w:lang w:val="uk-UA"/>
        </w:rPr>
      </w:pPr>
    </w:p>
    <w:sectPr w:rsidR="00AF5714" w:rsidRPr="00BF081A" w:rsidSect="009B5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908"/>
    <w:multiLevelType w:val="hybridMultilevel"/>
    <w:tmpl w:val="1B143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CD7B93"/>
    <w:multiLevelType w:val="hybridMultilevel"/>
    <w:tmpl w:val="7A42B422"/>
    <w:lvl w:ilvl="0" w:tplc="CAEE9EA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B1B6F8C"/>
    <w:multiLevelType w:val="hybridMultilevel"/>
    <w:tmpl w:val="C194C152"/>
    <w:lvl w:ilvl="0" w:tplc="340405FA">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A38"/>
    <w:rsid w:val="00012BA9"/>
    <w:rsid w:val="00026FB0"/>
    <w:rsid w:val="00052A01"/>
    <w:rsid w:val="0005627A"/>
    <w:rsid w:val="00060917"/>
    <w:rsid w:val="000B1A3A"/>
    <w:rsid w:val="000D28AB"/>
    <w:rsid w:val="000F0F3F"/>
    <w:rsid w:val="00107B42"/>
    <w:rsid w:val="00107EF1"/>
    <w:rsid w:val="001655A2"/>
    <w:rsid w:val="00194451"/>
    <w:rsid w:val="00195BD0"/>
    <w:rsid w:val="00197D71"/>
    <w:rsid w:val="001A1439"/>
    <w:rsid w:val="001D53C3"/>
    <w:rsid w:val="001E1623"/>
    <w:rsid w:val="001E5F11"/>
    <w:rsid w:val="001F6783"/>
    <w:rsid w:val="00237C8A"/>
    <w:rsid w:val="00244010"/>
    <w:rsid w:val="00252E61"/>
    <w:rsid w:val="00253AF7"/>
    <w:rsid w:val="00296712"/>
    <w:rsid w:val="00297094"/>
    <w:rsid w:val="002F03BE"/>
    <w:rsid w:val="002F0BB5"/>
    <w:rsid w:val="00311D21"/>
    <w:rsid w:val="00315312"/>
    <w:rsid w:val="00335E53"/>
    <w:rsid w:val="00373CA2"/>
    <w:rsid w:val="00374E70"/>
    <w:rsid w:val="00391936"/>
    <w:rsid w:val="003B399D"/>
    <w:rsid w:val="003D6C7C"/>
    <w:rsid w:val="003F6B7B"/>
    <w:rsid w:val="0041293A"/>
    <w:rsid w:val="00433F53"/>
    <w:rsid w:val="004405C5"/>
    <w:rsid w:val="00456323"/>
    <w:rsid w:val="004639B5"/>
    <w:rsid w:val="0047187E"/>
    <w:rsid w:val="00474F56"/>
    <w:rsid w:val="00484AD9"/>
    <w:rsid w:val="004A4716"/>
    <w:rsid w:val="004D2457"/>
    <w:rsid w:val="004D786F"/>
    <w:rsid w:val="004F34A0"/>
    <w:rsid w:val="004F7620"/>
    <w:rsid w:val="005275CF"/>
    <w:rsid w:val="0052784A"/>
    <w:rsid w:val="00554EEB"/>
    <w:rsid w:val="00557719"/>
    <w:rsid w:val="005724DD"/>
    <w:rsid w:val="00583FF6"/>
    <w:rsid w:val="00594723"/>
    <w:rsid w:val="005B5DA6"/>
    <w:rsid w:val="005E480C"/>
    <w:rsid w:val="005F07B3"/>
    <w:rsid w:val="00626682"/>
    <w:rsid w:val="006A6999"/>
    <w:rsid w:val="006C682D"/>
    <w:rsid w:val="00724D8F"/>
    <w:rsid w:val="007260BE"/>
    <w:rsid w:val="00742413"/>
    <w:rsid w:val="0074352C"/>
    <w:rsid w:val="007746A8"/>
    <w:rsid w:val="0078515A"/>
    <w:rsid w:val="007A72AC"/>
    <w:rsid w:val="007B3EAE"/>
    <w:rsid w:val="007D6E97"/>
    <w:rsid w:val="007F5600"/>
    <w:rsid w:val="008049EB"/>
    <w:rsid w:val="00824B62"/>
    <w:rsid w:val="00826463"/>
    <w:rsid w:val="00826BBB"/>
    <w:rsid w:val="00832157"/>
    <w:rsid w:val="00834FCA"/>
    <w:rsid w:val="00843B99"/>
    <w:rsid w:val="00845525"/>
    <w:rsid w:val="00847734"/>
    <w:rsid w:val="00870B69"/>
    <w:rsid w:val="00881788"/>
    <w:rsid w:val="008904D4"/>
    <w:rsid w:val="0089076E"/>
    <w:rsid w:val="008D1F6C"/>
    <w:rsid w:val="008D7F34"/>
    <w:rsid w:val="0090030B"/>
    <w:rsid w:val="00900D76"/>
    <w:rsid w:val="00921E11"/>
    <w:rsid w:val="009357E2"/>
    <w:rsid w:val="009377F2"/>
    <w:rsid w:val="009740F3"/>
    <w:rsid w:val="00974E56"/>
    <w:rsid w:val="00980836"/>
    <w:rsid w:val="009955AB"/>
    <w:rsid w:val="009A386B"/>
    <w:rsid w:val="009B517F"/>
    <w:rsid w:val="00A3010E"/>
    <w:rsid w:val="00A33188"/>
    <w:rsid w:val="00A35695"/>
    <w:rsid w:val="00A52167"/>
    <w:rsid w:val="00A61C90"/>
    <w:rsid w:val="00A678B2"/>
    <w:rsid w:val="00A71CFB"/>
    <w:rsid w:val="00A773BF"/>
    <w:rsid w:val="00AD0EEC"/>
    <w:rsid w:val="00AF3BC9"/>
    <w:rsid w:val="00AF5714"/>
    <w:rsid w:val="00B0058A"/>
    <w:rsid w:val="00B13FED"/>
    <w:rsid w:val="00B245FB"/>
    <w:rsid w:val="00B329FB"/>
    <w:rsid w:val="00B33A85"/>
    <w:rsid w:val="00B36ED0"/>
    <w:rsid w:val="00B50983"/>
    <w:rsid w:val="00B8716A"/>
    <w:rsid w:val="00B971E8"/>
    <w:rsid w:val="00BB1CD0"/>
    <w:rsid w:val="00BC1121"/>
    <w:rsid w:val="00BC1C13"/>
    <w:rsid w:val="00BE1C21"/>
    <w:rsid w:val="00BF081A"/>
    <w:rsid w:val="00BF39EC"/>
    <w:rsid w:val="00C02D7D"/>
    <w:rsid w:val="00C060F7"/>
    <w:rsid w:val="00C14ABD"/>
    <w:rsid w:val="00C21919"/>
    <w:rsid w:val="00C450E8"/>
    <w:rsid w:val="00C7739A"/>
    <w:rsid w:val="00C831A5"/>
    <w:rsid w:val="00C936C6"/>
    <w:rsid w:val="00CC04DF"/>
    <w:rsid w:val="00CC1658"/>
    <w:rsid w:val="00CD2AB8"/>
    <w:rsid w:val="00CE7F61"/>
    <w:rsid w:val="00D128B8"/>
    <w:rsid w:val="00D202AC"/>
    <w:rsid w:val="00D34A38"/>
    <w:rsid w:val="00D37094"/>
    <w:rsid w:val="00D41469"/>
    <w:rsid w:val="00D61643"/>
    <w:rsid w:val="00D71481"/>
    <w:rsid w:val="00DA3201"/>
    <w:rsid w:val="00DA6B12"/>
    <w:rsid w:val="00DC7FA7"/>
    <w:rsid w:val="00DD3C76"/>
    <w:rsid w:val="00DD401C"/>
    <w:rsid w:val="00E129CF"/>
    <w:rsid w:val="00E212B1"/>
    <w:rsid w:val="00E56522"/>
    <w:rsid w:val="00E9634C"/>
    <w:rsid w:val="00EB114B"/>
    <w:rsid w:val="00EC5C80"/>
    <w:rsid w:val="00EC76D9"/>
    <w:rsid w:val="00ED14C7"/>
    <w:rsid w:val="00ED1AD5"/>
    <w:rsid w:val="00EF41AC"/>
    <w:rsid w:val="00F125A9"/>
    <w:rsid w:val="00F27797"/>
    <w:rsid w:val="00F501BB"/>
    <w:rsid w:val="00F70490"/>
    <w:rsid w:val="00F773F6"/>
    <w:rsid w:val="00FA1305"/>
    <w:rsid w:val="00FE10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B8"/>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D2AB8"/>
    <w:rPr>
      <w:lang w:eastAsia="en-US"/>
    </w:rPr>
  </w:style>
  <w:style w:type="paragraph" w:styleId="BalloonText">
    <w:name w:val="Balloon Text"/>
    <w:basedOn w:val="Normal"/>
    <w:link w:val="BalloonTextChar"/>
    <w:uiPriority w:val="99"/>
    <w:semiHidden/>
    <w:rsid w:val="00CD2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AB8"/>
    <w:rPr>
      <w:rFonts w:ascii="Tahoma" w:hAnsi="Tahoma" w:cs="Tahoma"/>
      <w:sz w:val="16"/>
      <w:szCs w:val="16"/>
      <w:lang w:eastAsia="ru-RU"/>
    </w:rPr>
  </w:style>
  <w:style w:type="character" w:styleId="Strong">
    <w:name w:val="Strong"/>
    <w:basedOn w:val="DefaultParagraphFont"/>
    <w:uiPriority w:val="99"/>
    <w:qFormat/>
    <w:locked/>
    <w:rsid w:val="0041293A"/>
    <w:rPr>
      <w:rFonts w:cs="Times New Roman"/>
      <w:b/>
      <w:bCs/>
    </w:rPr>
  </w:style>
  <w:style w:type="paragraph" w:styleId="NormalWeb">
    <w:name w:val="Normal (Web)"/>
    <w:basedOn w:val="Normal"/>
    <w:uiPriority w:val="99"/>
    <w:semiHidden/>
    <w:rsid w:val="0041293A"/>
    <w:pPr>
      <w:spacing w:after="100" w:line="240" w:lineRule="auto"/>
    </w:pPr>
    <w:rPr>
      <w:rFonts w:ascii="Times New Roman" w:hAnsi="Times New Roman"/>
      <w:sz w:val="24"/>
      <w:szCs w:val="24"/>
    </w:rPr>
  </w:style>
  <w:style w:type="paragraph" w:styleId="BodyTextIndent2">
    <w:name w:val="Body Text Indent 2"/>
    <w:basedOn w:val="Normal"/>
    <w:link w:val="BodyTextIndent2Char"/>
    <w:uiPriority w:val="99"/>
    <w:rsid w:val="0041293A"/>
    <w:pPr>
      <w:spacing w:after="0" w:line="240" w:lineRule="auto"/>
      <w:ind w:firstLine="708"/>
      <w:jc w:val="both"/>
    </w:pPr>
    <w:rPr>
      <w:rFonts w:ascii="Times New Roman" w:eastAsia="Calibri" w:hAnsi="Times New Roman"/>
      <w:sz w:val="24"/>
      <w:szCs w:val="24"/>
      <w:lang w:val="uk-UA" w:eastAsia="uk-UA"/>
    </w:rPr>
  </w:style>
  <w:style w:type="character" w:customStyle="1" w:styleId="BodyTextIndent2Char">
    <w:name w:val="Body Text Indent 2 Char"/>
    <w:basedOn w:val="DefaultParagraphFont"/>
    <w:link w:val="BodyTextIndent2"/>
    <w:uiPriority w:val="99"/>
    <w:semiHidden/>
    <w:locked/>
    <w:rsid w:val="00B50983"/>
    <w:rPr>
      <w:rFonts w:eastAsia="Times New Roman" w:cs="Times New Roman"/>
    </w:rPr>
  </w:style>
  <w:style w:type="character" w:styleId="Hyperlink">
    <w:name w:val="Hyperlink"/>
    <w:basedOn w:val="DefaultParagraphFont"/>
    <w:uiPriority w:val="99"/>
    <w:semiHidden/>
    <w:rsid w:val="004129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1214.669.0" TargetMode="External"/><Relationship Id="rId3" Type="http://schemas.openxmlformats.org/officeDocument/2006/relationships/settings" Target="settings.xml"/><Relationship Id="rId7" Type="http://schemas.openxmlformats.org/officeDocument/2006/relationships/hyperlink" Target="https://docs.dtkt.ua/doc/1214.6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dtkt.ua/doc/1214.669.0"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dtkt.ua/doc/1214.6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13</Pages>
  <Words>4873</Words>
  <Characters>27781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14</cp:revision>
  <cp:lastPrinted>2016-01-25T11:56:00Z</cp:lastPrinted>
  <dcterms:created xsi:type="dcterms:W3CDTF">2017-01-23T11:47:00Z</dcterms:created>
  <dcterms:modified xsi:type="dcterms:W3CDTF">2017-02-02T08:06:00Z</dcterms:modified>
</cp:coreProperties>
</file>