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1B4305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29.09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7A1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6B39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60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858E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E65C3" w:rsidRDefault="006817A1" w:rsidP="00AE65C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1D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7681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E6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рограму розвитку </w:t>
      </w:r>
      <w:r w:rsidR="001B4305">
        <w:rPr>
          <w:rFonts w:ascii="Times New Roman" w:hAnsi="Times New Roman" w:cs="Times New Roman"/>
          <w:b/>
          <w:sz w:val="28"/>
          <w:szCs w:val="28"/>
          <w:lang w:val="uk-UA"/>
        </w:rPr>
        <w:t>туризму</w:t>
      </w:r>
      <w:r w:rsidR="00AE65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65C3" w:rsidRDefault="001B4305" w:rsidP="001B430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Рівненському районі  на 2016</w:t>
      </w:r>
      <w:r w:rsidR="00AE65C3">
        <w:rPr>
          <w:rFonts w:ascii="Times New Roman" w:hAnsi="Times New Roman" w:cs="Times New Roman"/>
          <w:b/>
          <w:sz w:val="28"/>
          <w:szCs w:val="28"/>
          <w:lang w:val="uk-UA"/>
        </w:rPr>
        <w:t>-2020 роки</w:t>
      </w:r>
    </w:p>
    <w:p w:rsidR="006817A1" w:rsidRPr="00B44ECA" w:rsidRDefault="006817A1" w:rsidP="001B43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60E87" w:rsidRPr="001B4305" w:rsidRDefault="001B4305" w:rsidP="001B43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305">
        <w:rPr>
          <w:rFonts w:ascii="Times New Roman" w:hAnsi="Times New Roman" w:cs="Times New Roman"/>
          <w:sz w:val="28"/>
          <w:szCs w:val="28"/>
          <w:shd w:val="clear" w:color="auto" w:fill="FFFEF5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shd w:val="clear" w:color="auto" w:fill="FFFEF5"/>
          <w:lang w:val="uk-UA"/>
        </w:rPr>
        <w:t>сприяння розвитку туризму</w:t>
      </w:r>
      <w:r w:rsidRPr="001B4305">
        <w:rPr>
          <w:rFonts w:ascii="Times New Roman" w:hAnsi="Times New Roman" w:cs="Times New Roman"/>
          <w:sz w:val="28"/>
          <w:szCs w:val="28"/>
          <w:shd w:val="clear" w:color="auto" w:fill="FFFEF5"/>
          <w:lang w:val="uk-UA"/>
        </w:rPr>
        <w:t>, відповідно до закону України «Про туризм», Указу Президента України від 12 січня 2015 року № 5/2015 «Про стратегію сталого розвитку «Україна-2020», постанови Кабінету Міністрів України від 06 серпня 2014 року № 385 «Про затвердження державної стратегії регіонального розвитку на період до 2020 року», розпорядження Кабінету Міністрів України від 06 серпня 2008 року</w:t>
      </w:r>
      <w:r w:rsidRPr="001B4305">
        <w:rPr>
          <w:rFonts w:ascii="Times New Roman" w:hAnsi="Times New Roman" w:cs="Times New Roman"/>
          <w:sz w:val="28"/>
          <w:szCs w:val="28"/>
          <w:shd w:val="clear" w:color="auto" w:fill="FFFEF5"/>
        </w:rPr>
        <w:t> </w:t>
      </w:r>
      <w:r w:rsidRPr="001B4305">
        <w:rPr>
          <w:rFonts w:ascii="Times New Roman" w:hAnsi="Times New Roman" w:cs="Times New Roman"/>
          <w:sz w:val="28"/>
          <w:szCs w:val="28"/>
          <w:shd w:val="clear" w:color="auto" w:fill="FFFEF5"/>
          <w:lang w:val="uk-UA"/>
        </w:rPr>
        <w:t xml:space="preserve"> № 1088-р «Про схвалення стратегії розвитку туризму і курортів»,</w:t>
      </w:r>
      <w:r>
        <w:rPr>
          <w:rFonts w:ascii="Times New Roman" w:hAnsi="Times New Roman" w:cs="Times New Roman"/>
          <w:sz w:val="28"/>
          <w:szCs w:val="28"/>
          <w:shd w:val="clear" w:color="auto" w:fill="FFFEF5"/>
          <w:lang w:val="uk-UA"/>
        </w:rPr>
        <w:t xml:space="preserve"> </w:t>
      </w:r>
      <w:r w:rsidR="00500256" w:rsidRPr="001B4305">
        <w:rPr>
          <w:rFonts w:ascii="Times New Roman" w:hAnsi="Times New Roman" w:cs="Times New Roman"/>
          <w:sz w:val="28"/>
          <w:szCs w:val="28"/>
          <w:lang w:val="uk-UA"/>
        </w:rPr>
        <w:t>керуючись вимогами ст..27</w:t>
      </w:r>
      <w:r w:rsidR="00301D4B" w:rsidRPr="001B4305">
        <w:rPr>
          <w:rFonts w:ascii="Times New Roman" w:hAnsi="Times New Roman" w:cs="Times New Roman"/>
          <w:sz w:val="28"/>
          <w:szCs w:val="28"/>
          <w:lang w:val="uk-UA"/>
        </w:rPr>
        <w:t>, ст..32</w:t>
      </w:r>
      <w:r w:rsidR="00260E87" w:rsidRPr="001B430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</w:p>
    <w:p w:rsidR="00260E87" w:rsidRPr="00FA3CCF" w:rsidRDefault="00260E87" w:rsidP="00260E8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260E87" w:rsidRDefault="00301D4B" w:rsidP="00260E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Програму розвитку </w:t>
      </w:r>
      <w:r w:rsidR="001B4305">
        <w:rPr>
          <w:rFonts w:ascii="Times New Roman" w:hAnsi="Times New Roman" w:cs="Times New Roman"/>
          <w:sz w:val="28"/>
          <w:szCs w:val="28"/>
          <w:lang w:val="uk-UA"/>
        </w:rPr>
        <w:t>туризму в Рівненському районі на 2016-2020 років.</w:t>
      </w:r>
    </w:p>
    <w:p w:rsidR="006B39EC" w:rsidRPr="007E0907" w:rsidRDefault="00B44ECA" w:rsidP="007E09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програму</w:t>
      </w:r>
      <w:r w:rsidR="001B4305" w:rsidRPr="007E090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туризму на терито</w:t>
      </w:r>
      <w:r w:rsidR="007E0907">
        <w:rPr>
          <w:rFonts w:ascii="Times New Roman" w:hAnsi="Times New Roman" w:cs="Times New Roman"/>
          <w:sz w:val="28"/>
          <w:szCs w:val="28"/>
          <w:lang w:val="uk-UA"/>
        </w:rPr>
        <w:t>рії Шубківської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2018-2020 роки з подальшим затвердженням на сесії сільської ради.</w:t>
      </w:r>
    </w:p>
    <w:p w:rsidR="00260E87" w:rsidRPr="00A7538C" w:rsidRDefault="00260E87" w:rsidP="00260E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090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301D4B" w:rsidRPr="007E0907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260E87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0E87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01D4B" w:rsidRPr="005B121B" w:rsidRDefault="00301D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4EC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A73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A7354B" w:rsidRDefault="00A735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495E" w:rsidRDefault="00DF495E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495E" w:rsidRDefault="00DF495E" w:rsidP="007B11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top"/>
    </w:p>
    <w:p w:rsidR="007D0B93" w:rsidRDefault="007D0B93" w:rsidP="007B11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0B93" w:rsidRDefault="007D0B93" w:rsidP="007B11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2AD" w:rsidRDefault="009252AD" w:rsidP="007B11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111F" w:rsidRDefault="007B111F" w:rsidP="007B1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0907" w:rsidRPr="00FF0FDE" w:rsidRDefault="007E0907" w:rsidP="007E0907">
      <w:pPr>
        <w:shd w:val="clear" w:color="auto" w:fill="FFFFFF"/>
        <w:spacing w:after="0" w:line="240" w:lineRule="auto"/>
        <w:ind w:firstLine="57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lastRenderedPageBreak/>
        <w:t> Додаток</w:t>
      </w:r>
    </w:p>
    <w:p w:rsidR="007E0907" w:rsidRPr="00FF0FDE" w:rsidRDefault="007E0907" w:rsidP="007E0907">
      <w:pPr>
        <w:shd w:val="clear" w:color="auto" w:fill="FFFFFF"/>
        <w:spacing w:after="0" w:line="240" w:lineRule="auto"/>
        <w:ind w:firstLine="57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до розпорядження голови</w:t>
      </w:r>
    </w:p>
    <w:p w:rsidR="007E0907" w:rsidRPr="00FF0FDE" w:rsidRDefault="007E0907" w:rsidP="007E0907">
      <w:pPr>
        <w:shd w:val="clear" w:color="auto" w:fill="FFFFFF"/>
        <w:spacing w:after="0" w:line="240" w:lineRule="auto"/>
        <w:ind w:firstLine="57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райдержадміністрації</w:t>
      </w:r>
    </w:p>
    <w:p w:rsidR="007E0907" w:rsidRPr="00FF0FDE" w:rsidRDefault="007E0907" w:rsidP="007E0907">
      <w:pPr>
        <w:shd w:val="clear" w:color="auto" w:fill="FFFFFF"/>
        <w:spacing w:after="0" w:line="240" w:lineRule="auto"/>
        <w:ind w:firstLine="57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26.02.2016 № 85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Програма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 xml:space="preserve">розвитку туризму в </w:t>
      </w:r>
      <w:proofErr w:type="gramStart"/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Р</w:t>
      </w:r>
      <w:proofErr w:type="gramEnd"/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івненському районі на 2016-2020 роки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9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І. Загальні положення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Туристична галузь вирізняється з-поміж інших галузей економіки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своєю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 багатогранністю та комплексністю. В її успішному становленні та розвитку відіграє роль вдале поєднання матеріальних та нематеріальних ресурсів, що є об’єктом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ізних сфер людської діяльності. Вміле їх використання для потреб туризму дозволить створити передумови для прогресивних змін як в кожній із суміжних галузей, так і в районі в цілому. Враховуючи той факт, що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івненський район є одним з найбільш унікальних районів Рівненщини, який володіє багатогранним туристичним потенціалом, багатою культурно-історичною спадщиною, та, що ще важливіше, його доступністю (розташування в межах міжнародних транспортних коридорів та міста обласного підпорядкування Рівне), можна стверджувати, що розвиток туризму є одним із стратегічних завдань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соц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іально-економічного розвитку району.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ІІ. Мета Програми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Програма розроблена з метою забезпечення необхідних умов для ефективної реалізації туристичного потенціалу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івненського району, створення на його базі якісних конкурентоздатних туристичних продуктів та пропозицій, які сприятимуть формуванню позитивного іміджу району, а відтак й активізації туристичних потоків його територією.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Основною метою програми є створення такої системи, яка забезпечить зростання туристичних потоків, зменшення безробіття, зацікавить потенційних інвесторів до створення туристичної інфраструктури, сприятиме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соц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іально-економічному розвитку району та покращенню добробуту населення.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ІІІ. Шляхи і способи розв’язання Програми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 xml:space="preserve">Туризм набуває масового характеру і вже став однією з провідних, прибуткових та найбільш динамічних галузей господарства. Туристична сфера нині об’єднує з </w:t>
      </w:r>
      <w:proofErr w:type="gramStart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п</w:t>
      </w:r>
      <w:proofErr w:type="gramEnd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 xml:space="preserve">івсотні дотичних галузей, зокрема культуру, мистецтво, спорт, освіту, науку, фінанси, зв’язок, народні промисли тощо. Кожен учасник туристичного ринку намагається максимально популяризувати власний туристичний потенціал як на внутрішньому, так і на </w:t>
      </w:r>
      <w:proofErr w:type="gramStart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м</w:t>
      </w:r>
      <w:proofErr w:type="gramEnd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 xml:space="preserve">іжнародному ринку. А отже, ця сфера передбачає максимальну консолідацію зусиль великого числа учасників. Туризм сприяє зміцненню авторитету району </w:t>
      </w:r>
      <w:proofErr w:type="gramStart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на</w:t>
      </w:r>
      <w:proofErr w:type="gramEnd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 xml:space="preserve"> вітчизняній </w:t>
      </w:r>
      <w:proofErr w:type="gramStart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арен</w:t>
      </w:r>
      <w:proofErr w:type="gramEnd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 xml:space="preserve">і, формує імідж території, сприяє залученню інвестицій та розвиває інфраструктуру району. Зростання потужностей туристично-рекреаційної інфраструктури за рахунок залучення внутрішніх та зовнішніх інвестицій має стати одним із </w:t>
      </w:r>
      <w:proofErr w:type="gramStart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пр</w:t>
      </w:r>
      <w:proofErr w:type="gramEnd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 xml:space="preserve">іоритетних напрямків соціально-економічного та культурного розвитку району. Збільшення числа внутрішніх та в’їзних туристів повинно стати ефективним інструментом економічного зростання району. </w:t>
      </w:r>
      <w:proofErr w:type="gramStart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Р</w:t>
      </w:r>
      <w:proofErr w:type="gramEnd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івненський район – один із найперспективніших туристичних районів Рівненщини.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Природно-ресурсний потенці</w:t>
      </w:r>
      <w:proofErr w:type="gramStart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>ал</w:t>
      </w:r>
      <w:proofErr w:type="gramEnd"/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lang w:eastAsia="ru-RU"/>
        </w:rPr>
        <w:t xml:space="preserve"> разом із історико-культурною спадщиною</w:t>
      </w: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створюють хороші передумови для розвитку активного відпочинку. Одним з першочергових завдань в цьому контексті є розвиток велотуризму, що набуває дедалі більшої популярності у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св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іті.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Розвиток сільського туризму цього напряму досі залишається актуальним, оскільки саме він є  передумовою для формування якісного туристичного продукту з потужною національною ознакою та вагомим чинником сталого розвитку території. Залишається потреба в актуалізації послуг сільського туризму,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п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ідвищенні рівня та якості обслуговування, а також приведенні їх у відповідність з новими вимогами часу та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м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іжнародних стандартів, зокрема в контексті імплементації угоди з Європейським Союзом. Актуальності набувають питання сертифікації послуг сільського туризму, створення етнотуристичних центрів та кластері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в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Важливою складовою туристичної привабливості регіону є подієвий туризм</w:t>
      </w:r>
      <w:r w:rsidRPr="00FF0FDE">
        <w:rPr>
          <w:rFonts w:ascii="'sans-serif'" w:eastAsia="Times New Roman" w:hAnsi="'sans-serif'" w:cs="Times New Roman"/>
          <w:i/>
          <w:iCs/>
          <w:color w:val="000000"/>
          <w:sz w:val="20"/>
          <w:szCs w:val="20"/>
          <w:lang w:eastAsia="ru-RU"/>
        </w:rPr>
        <w:t>,</w:t>
      </w: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 оскільки саме фестивалі дозволяють не лише побачити автентику місця,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а й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 відчути її глибинну суть.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IV. Основні завдання Програми</w:t>
      </w:r>
    </w:p>
    <w:p w:rsidR="007E0907" w:rsidRPr="009252AD" w:rsidRDefault="007E0907" w:rsidP="009252A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Завдання Програми полягає у наданні консультативної, організаційної, фінансової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п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ідтримки перспективних видів туризму, створенні умов для розвитку туристичної інфраструктури, збереженні природного середовища, рекреація та екологічне збереження території, забезпеченні  в сучасних умовах розвитку територіальних громад, підвищенні ефективності використання рекреаційних ресурсів, об’єктів культурної спадщини та поліпшенні інформаційного та рекламного забезпечення.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V. Очікувані результати Програми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Виконання Програми дасть змогу: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 </w:t>
      </w: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забезпечити ефективне використання наявного природно-рекреаційного, історико-культурного,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рел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ігійного, етнографічного потенціалу району;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 </w:t>
      </w: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п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ідвищити рівень соціально-економічного розвитку громад Рівненського району за рахунок розвитку туризму;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 </w:t>
      </w: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створити якісні туристичні продукти, які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г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ідно презентуватимуть район на обласних та всеукраїнських ринках туристичних послуг;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         </w:t>
      </w: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сформувати позитивний туристичний імідж району та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п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ідвищити рівень туристичної привабливості;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left="90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         </w:t>
      </w: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активізувати туристичні потоки територією району.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Розвиток туризму в районі стимулюватиме економічну активність, розвиток малого й середнього бізнесу, сприятиме створенню нових робочих місць в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ізних секторах економіки. Створення високоякісного туристично-рекреаційного продукту та формування конкурентоспроможної на внутрішньому ринку індустрії туристичних і рекреаційних послуг забезпечить комплексний розвиток території району.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VI. Контроль за виконанням Програми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Безпосередню координацію та організацію роботи з виконання програми здійснює відділ культури і туризму райдержадміністрації. Структурні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п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ідрозділи районної державної адміністрації та виконавчі комітети сільських та селищних рад, які є відповідальними за виконання передбачених програмою заходів, забезпечують їх реалізацію в повному обсязі у визначені терміни, подають відповідну інформацію відділу культури і туризму районної державної адміністрації до 20 листопада наступного року звітного періоду впродовж</w:t>
      </w:r>
    </w:p>
    <w:p w:rsidR="007E0907" w:rsidRPr="00FF0FDE" w:rsidRDefault="007E0907" w:rsidP="009252A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2016 − 2020 рокі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в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.</w:t>
      </w: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0907" w:rsidRPr="00FF0FDE" w:rsidRDefault="007E0907" w:rsidP="009252A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VII. Фінансове забезпечення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Фінансове забезпечення програми здійснюватиметься за рахунок коштів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районного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 бюджету, сільських та селищних рад, потенційних інвесторів, суб’єктів господарювання та інших джерел фінансування, не заборонених законодавством. Орієнтовний загальний обсяг фінансування програми з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районного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 бюджету складатиме  1609,0 тисяч гривень</w:t>
      </w:r>
      <w:r w:rsidRPr="00FF0FDE">
        <w:rPr>
          <w:rFonts w:ascii="'sans-serif'" w:eastAsia="Times New Roman" w:hAnsi="'sans-serif'" w:cs="Times New Roman"/>
          <w:color w:val="FF0000"/>
          <w:sz w:val="20"/>
          <w:szCs w:val="20"/>
          <w:lang w:eastAsia="ru-RU"/>
        </w:rPr>
        <w:t>.</w:t>
      </w: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 Одержувачем коштів районного бюджету на реалізацію її заходів є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в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ідділ культури і туризму райдержадміністрації.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b/>
          <w:bCs/>
          <w:color w:val="000000"/>
          <w:sz w:val="20"/>
          <w:szCs w:val="20"/>
          <w:lang w:eastAsia="ru-RU"/>
        </w:rPr>
        <w:t>VIII. Паспорт</w:t>
      </w:r>
    </w:p>
    <w:p w:rsidR="007E0907" w:rsidRPr="00FF0FDE" w:rsidRDefault="007E0907" w:rsidP="009252A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 xml:space="preserve">Програми розвитку туризму у </w:t>
      </w:r>
      <w:proofErr w:type="gramStart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Р</w:t>
      </w:r>
      <w:proofErr w:type="gramEnd"/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івненському районі на 2016 – 2020 роки</w:t>
      </w:r>
    </w:p>
    <w:p w:rsidR="007E0907" w:rsidRPr="00FF0FDE" w:rsidRDefault="007E0907" w:rsidP="007E0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3160"/>
        <w:gridCol w:w="1096"/>
        <w:gridCol w:w="1099"/>
        <w:gridCol w:w="1096"/>
        <w:gridCol w:w="1099"/>
        <w:gridCol w:w="1097"/>
      </w:tblGrid>
      <w:tr w:rsidR="007E0907" w:rsidRPr="00FF0FDE" w:rsidTr="008C5B0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Ініціатор розроблення Програми</w:t>
            </w:r>
          </w:p>
        </w:tc>
        <w:tc>
          <w:tcPr>
            <w:tcW w:w="56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Відділ культури і туризму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івненської райдержадміністрації.</w:t>
            </w:r>
          </w:p>
        </w:tc>
      </w:tr>
      <w:tr w:rsidR="007E0907" w:rsidRPr="00FF0FDE" w:rsidTr="008C5B0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ідстава для розроблення програми</w:t>
            </w:r>
          </w:p>
        </w:tc>
        <w:tc>
          <w:tcPr>
            <w:tcW w:w="5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Закони України “Про місцеві державні адміністрації”, „Про туризм”, Указ Президента України від 12 січня 2015 року №5/2015 “Про стратегію сталого розвитку “Україна-2020”, постанова Кабінету Міні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ів України від 06 серпня 2014 року №385 “Про затвердження державної стратегії регіонального розвитку на період до 2020 року”, розпорядження Кабінету Міні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ів України від 06 серпня 2008 року  № 1088-р „Про схвалення стратегії розвитку туризму і курортів”, розпорядження голови обласної державної адміністрації від 27 січня 2016 року № 22 „Про програму розвитку туризму в Рівненській області на 2016-2020 роки”.</w:t>
            </w:r>
          </w:p>
        </w:tc>
      </w:tr>
      <w:tr w:rsidR="007E0907" w:rsidRPr="00FF0FDE" w:rsidTr="008C5B0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Розробник програми</w:t>
            </w:r>
          </w:p>
        </w:tc>
        <w:tc>
          <w:tcPr>
            <w:tcW w:w="5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Відділ культури і туризму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івненської райдержадміністрації</w:t>
            </w:r>
          </w:p>
        </w:tc>
      </w:tr>
      <w:tr w:rsidR="007E0907" w:rsidRPr="00FF0FDE" w:rsidTr="008C5B0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Співрозробники програми</w:t>
            </w:r>
          </w:p>
        </w:tc>
        <w:tc>
          <w:tcPr>
            <w:tcW w:w="5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Сектор інформаційної діяльності та комунікацій з громадськістю апарату райдержадміністрації</w:t>
            </w:r>
          </w:p>
        </w:tc>
      </w:tr>
      <w:tr w:rsidR="007E0907" w:rsidRPr="00FF0FDE" w:rsidTr="008C5B0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Відповідальні виконавці програми</w:t>
            </w:r>
          </w:p>
        </w:tc>
        <w:tc>
          <w:tcPr>
            <w:tcW w:w="5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Структурні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ідрозділи райдержадміністрації, виконавчі комітети сільських та селищних рад.</w:t>
            </w:r>
          </w:p>
        </w:tc>
      </w:tr>
      <w:tr w:rsidR="007E0907" w:rsidRPr="00FF0FDE" w:rsidTr="008C5B0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Учасники програми</w:t>
            </w:r>
          </w:p>
        </w:tc>
        <w:tc>
          <w:tcPr>
            <w:tcW w:w="5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Структурні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ідрозділи райдержадміністрації, виконкоми місцевих рад, суб’єкти господарювання</w:t>
            </w:r>
          </w:p>
        </w:tc>
      </w:tr>
      <w:tr w:rsidR="007E0907" w:rsidRPr="00FF0FDE" w:rsidTr="008C5B0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Термін реалізації програми</w:t>
            </w:r>
          </w:p>
        </w:tc>
        <w:tc>
          <w:tcPr>
            <w:tcW w:w="5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2016 – 2020 роки</w:t>
            </w:r>
          </w:p>
        </w:tc>
      </w:tr>
      <w:tr w:rsidR="007E0907" w:rsidRPr="00FF0FDE" w:rsidTr="008C5B00">
        <w:trPr>
          <w:trHeight w:val="27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Загальний обсяг фінансування з районного бюджету складатиме всього (тис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рн.):</w:t>
            </w:r>
          </w:p>
        </w:tc>
        <w:tc>
          <w:tcPr>
            <w:tcW w:w="5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За роками:</w:t>
            </w:r>
          </w:p>
        </w:tc>
      </w:tr>
      <w:tr w:rsidR="007E0907" w:rsidRPr="00FF0FDE" w:rsidTr="008C5B00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7E0907" w:rsidRPr="00FF0FDE" w:rsidTr="008C5B00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349,5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</w:tr>
      <w:tr w:rsidR="007E0907" w:rsidRPr="00FF0FDE" w:rsidTr="008C5B00">
        <w:trPr>
          <w:trHeight w:val="27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56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1609,0</w:t>
            </w:r>
          </w:p>
        </w:tc>
      </w:tr>
    </w:tbl>
    <w:p w:rsidR="007E0907" w:rsidRPr="00FF0FDE" w:rsidRDefault="007E0907" w:rsidP="007E0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7E0907" w:rsidRPr="00FF0FDE" w:rsidRDefault="007E0907" w:rsidP="007E0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000000"/>
          <w:sz w:val="20"/>
          <w:szCs w:val="20"/>
          <w:lang w:eastAsia="ru-RU"/>
        </w:rPr>
        <w:t>Керівник апарату адміністрації                                  А.Потайчук</w:t>
      </w:r>
    </w:p>
    <w:p w:rsidR="007E0907" w:rsidRPr="00FF0FDE" w:rsidRDefault="007E0907" w:rsidP="007E0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0907" w:rsidRPr="00FF0FDE" w:rsidRDefault="007E0907" w:rsidP="007E0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E0907" w:rsidRPr="00FF0FDE" w:rsidRDefault="007F61B2" w:rsidP="007E090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="007E0907" w:rsidRPr="00FF0FDE">
          <w:rPr>
            <w:rFonts w:ascii="'sans-serif'" w:eastAsia="Times New Roman" w:hAnsi="'sans-serif'" w:cs="Times New Roman"/>
            <w:b/>
            <w:bCs/>
            <w:color w:val="18652C"/>
            <w:sz w:val="20"/>
            <w:lang w:eastAsia="ru-RU"/>
          </w:rPr>
          <w:t>Додаток до Програми</w:t>
        </w:r>
      </w:hyperlink>
    </w:p>
    <w:p w:rsidR="007E0907" w:rsidRDefault="007E0907" w:rsidP="007E0907">
      <w:pPr>
        <w:shd w:val="clear" w:color="auto" w:fill="FFFFFF"/>
        <w:tabs>
          <w:tab w:val="left" w:pos="6096"/>
        </w:tabs>
        <w:spacing w:after="0" w:line="240" w:lineRule="auto"/>
        <w:ind w:left="8364"/>
        <w:rPr>
          <w:rFonts w:ascii="'sans-serif'" w:eastAsia="Times New Roman" w:hAnsi="'sans-serif'" w:cs="Times New Roman"/>
          <w:color w:val="18652C"/>
          <w:sz w:val="20"/>
          <w:szCs w:val="20"/>
          <w:lang w:val="uk-UA" w:eastAsia="ru-RU"/>
        </w:rPr>
      </w:pPr>
    </w:p>
    <w:p w:rsidR="007E0907" w:rsidRDefault="007E0907" w:rsidP="007E0907">
      <w:pPr>
        <w:shd w:val="clear" w:color="auto" w:fill="FFFFFF"/>
        <w:tabs>
          <w:tab w:val="left" w:pos="6096"/>
        </w:tabs>
        <w:spacing w:after="0" w:line="240" w:lineRule="auto"/>
        <w:ind w:left="8364"/>
        <w:rPr>
          <w:rFonts w:ascii="'sans-serif'" w:eastAsia="Times New Roman" w:hAnsi="'sans-serif'" w:cs="Times New Roman"/>
          <w:color w:val="18652C"/>
          <w:sz w:val="20"/>
          <w:szCs w:val="20"/>
          <w:lang w:val="uk-UA" w:eastAsia="ru-RU"/>
        </w:rPr>
      </w:pPr>
    </w:p>
    <w:p w:rsidR="007E0907" w:rsidRDefault="007E0907" w:rsidP="007E0907">
      <w:pPr>
        <w:shd w:val="clear" w:color="auto" w:fill="FFFFFF"/>
        <w:tabs>
          <w:tab w:val="left" w:pos="6096"/>
        </w:tabs>
        <w:spacing w:after="0" w:line="240" w:lineRule="auto"/>
        <w:ind w:left="8364"/>
        <w:rPr>
          <w:rFonts w:ascii="'sans-serif'" w:eastAsia="Times New Roman" w:hAnsi="'sans-serif'" w:cs="Times New Roman"/>
          <w:color w:val="18652C"/>
          <w:sz w:val="20"/>
          <w:szCs w:val="20"/>
          <w:lang w:val="uk-UA" w:eastAsia="ru-RU"/>
        </w:rPr>
      </w:pPr>
    </w:p>
    <w:p w:rsidR="007E0907" w:rsidRDefault="007E0907" w:rsidP="007E0907">
      <w:pPr>
        <w:shd w:val="clear" w:color="auto" w:fill="FFFFFF"/>
        <w:tabs>
          <w:tab w:val="left" w:pos="6096"/>
        </w:tabs>
        <w:spacing w:after="0" w:line="240" w:lineRule="auto"/>
        <w:ind w:left="8364"/>
        <w:rPr>
          <w:rFonts w:ascii="'sans-serif'" w:eastAsia="Times New Roman" w:hAnsi="'sans-serif'" w:cs="Times New Roman"/>
          <w:color w:val="18652C"/>
          <w:sz w:val="20"/>
          <w:szCs w:val="20"/>
          <w:lang w:val="uk-UA" w:eastAsia="ru-RU"/>
        </w:rPr>
      </w:pPr>
    </w:p>
    <w:p w:rsidR="007E0907" w:rsidRDefault="007E0907" w:rsidP="007E0907">
      <w:pPr>
        <w:shd w:val="clear" w:color="auto" w:fill="FFFFFF"/>
        <w:tabs>
          <w:tab w:val="left" w:pos="6096"/>
        </w:tabs>
        <w:spacing w:after="0" w:line="240" w:lineRule="auto"/>
        <w:ind w:left="8364"/>
        <w:rPr>
          <w:rFonts w:ascii="'sans-serif'" w:eastAsia="Times New Roman" w:hAnsi="'sans-serif'" w:cs="Times New Roman"/>
          <w:color w:val="18652C"/>
          <w:sz w:val="20"/>
          <w:szCs w:val="20"/>
          <w:lang w:val="uk-UA" w:eastAsia="ru-RU"/>
        </w:rPr>
      </w:pPr>
    </w:p>
    <w:p w:rsidR="007E0907" w:rsidRDefault="007E0907" w:rsidP="007E0907">
      <w:pPr>
        <w:shd w:val="clear" w:color="auto" w:fill="FFFFFF"/>
        <w:tabs>
          <w:tab w:val="left" w:pos="6096"/>
        </w:tabs>
        <w:spacing w:after="0" w:line="240" w:lineRule="auto"/>
        <w:ind w:left="8364"/>
        <w:rPr>
          <w:rFonts w:ascii="'sans-serif'" w:eastAsia="Times New Roman" w:hAnsi="'sans-serif'" w:cs="Times New Roman"/>
          <w:color w:val="18652C"/>
          <w:sz w:val="20"/>
          <w:szCs w:val="20"/>
          <w:lang w:val="uk-UA" w:eastAsia="ru-RU"/>
        </w:rPr>
      </w:pPr>
    </w:p>
    <w:p w:rsidR="007E0907" w:rsidRDefault="007E0907" w:rsidP="007E0907">
      <w:pPr>
        <w:shd w:val="clear" w:color="auto" w:fill="FFFFFF"/>
        <w:tabs>
          <w:tab w:val="left" w:pos="6096"/>
        </w:tabs>
        <w:spacing w:after="0" w:line="240" w:lineRule="auto"/>
        <w:ind w:left="8364"/>
        <w:rPr>
          <w:rFonts w:ascii="'sans-serif'" w:eastAsia="Times New Roman" w:hAnsi="'sans-serif'" w:cs="Times New Roman"/>
          <w:color w:val="18652C"/>
          <w:sz w:val="20"/>
          <w:szCs w:val="20"/>
          <w:lang w:val="uk-UA" w:eastAsia="ru-RU"/>
        </w:rPr>
      </w:pPr>
    </w:p>
    <w:p w:rsidR="007E0907" w:rsidRPr="00FF0FDE" w:rsidRDefault="007E0907" w:rsidP="007E0907">
      <w:pPr>
        <w:shd w:val="clear" w:color="auto" w:fill="FFFFFF"/>
        <w:tabs>
          <w:tab w:val="left" w:pos="6096"/>
        </w:tabs>
        <w:spacing w:after="0" w:line="240" w:lineRule="auto"/>
        <w:ind w:left="8364"/>
        <w:rPr>
          <w:rFonts w:ascii="Verdana" w:eastAsia="Times New Roman" w:hAnsi="Verdana" w:cs="Times New Roman"/>
          <w:color w:val="18652C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18652C"/>
          <w:sz w:val="20"/>
          <w:szCs w:val="20"/>
          <w:lang w:eastAsia="ru-RU"/>
        </w:rPr>
        <w:br/>
        <w:t>Додаток до Програми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8652C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18652C"/>
          <w:sz w:val="20"/>
          <w:szCs w:val="20"/>
          <w:lang w:eastAsia="ru-RU"/>
        </w:rPr>
        <w:lastRenderedPageBreak/>
        <w:t>Заходи Програми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8652C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18652C"/>
          <w:sz w:val="20"/>
          <w:szCs w:val="20"/>
          <w:lang w:eastAsia="ru-RU"/>
        </w:rPr>
        <w:t xml:space="preserve">розвитку туризму в </w:t>
      </w:r>
      <w:proofErr w:type="gramStart"/>
      <w:r w:rsidRPr="00FF0FDE">
        <w:rPr>
          <w:rFonts w:ascii="'sans-serif'" w:eastAsia="Times New Roman" w:hAnsi="'sans-serif'" w:cs="Times New Roman"/>
          <w:color w:val="18652C"/>
          <w:sz w:val="20"/>
          <w:szCs w:val="20"/>
          <w:lang w:eastAsia="ru-RU"/>
        </w:rPr>
        <w:t>Р</w:t>
      </w:r>
      <w:proofErr w:type="gramEnd"/>
      <w:r w:rsidRPr="00FF0FDE">
        <w:rPr>
          <w:rFonts w:ascii="'sans-serif'" w:eastAsia="Times New Roman" w:hAnsi="'sans-serif'" w:cs="Times New Roman"/>
          <w:color w:val="18652C"/>
          <w:sz w:val="20"/>
          <w:szCs w:val="20"/>
          <w:lang w:eastAsia="ru-RU"/>
        </w:rPr>
        <w:t>івненському районі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8652C"/>
          <w:sz w:val="16"/>
          <w:szCs w:val="16"/>
          <w:lang w:eastAsia="ru-RU"/>
        </w:rPr>
      </w:pPr>
      <w:r w:rsidRPr="00FF0FDE">
        <w:rPr>
          <w:rFonts w:ascii="'sans-serif'" w:eastAsia="Times New Roman" w:hAnsi="'sans-serif'" w:cs="Times New Roman"/>
          <w:color w:val="18652C"/>
          <w:sz w:val="20"/>
          <w:szCs w:val="20"/>
          <w:lang w:eastAsia="ru-RU"/>
        </w:rPr>
        <w:t>на 2016-2020 роки</w:t>
      </w:r>
    </w:p>
    <w:p w:rsidR="007E0907" w:rsidRPr="00FF0FDE" w:rsidRDefault="007E0907" w:rsidP="007E090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8652C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18652C"/>
          <w:sz w:val="16"/>
          <w:szCs w:val="16"/>
          <w:lang w:eastAsia="ru-RU"/>
        </w:rPr>
        <w:t> </w:t>
      </w:r>
    </w:p>
    <w:tbl>
      <w:tblPr>
        <w:tblW w:w="10916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977"/>
        <w:gridCol w:w="426"/>
        <w:gridCol w:w="1700"/>
        <w:gridCol w:w="709"/>
        <w:gridCol w:w="709"/>
        <w:gridCol w:w="851"/>
        <w:gridCol w:w="283"/>
        <w:gridCol w:w="425"/>
        <w:gridCol w:w="284"/>
        <w:gridCol w:w="709"/>
        <w:gridCol w:w="1418"/>
      </w:tblGrid>
      <w:tr w:rsidR="007E0907" w:rsidRPr="00FF0FDE" w:rsidTr="008C5B00"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№ з/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</w:p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заходу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Виконавці</w:t>
            </w:r>
          </w:p>
        </w:tc>
        <w:tc>
          <w:tcPr>
            <w:tcW w:w="39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Обсяги фінансування за рахунок коштів районного бюджету (тис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рн.)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Джерело фінансування</w:t>
            </w:r>
          </w:p>
        </w:tc>
      </w:tr>
      <w:tr w:rsidR="007E0907" w:rsidRPr="00FF0FDE" w:rsidTr="008C5B00"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E0907" w:rsidRPr="00FF0FDE" w:rsidTr="008C5B00">
        <w:tc>
          <w:tcPr>
            <w:tcW w:w="949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 І. Становлення місцевого туристичного продукту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Розроблення нових  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ізнопланових туристичних маршрутів та їх впровадження (обстеження, апробація, інформаційний супровід, маркування, встановлення вказівників, знаків, облаштування зон відпочинку тощо).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райдержадміністрації, виконавчі комітети сільських та селищних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Створення безпечних умов для туристів, проведення обстеження, очистки та впорядкування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ішохідних туристичних шляхів.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райдержадміністрації, виконавчі комітети сільських та селищних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Проведення моніторингу стану, виявлення проблем та перспектив розвитку туристичної галузі району шляхом здійснення обстежень, виїздів, оглядів, маркетингових, аналітичних,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іологічних досліджень та опитувань у галузі туризму.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райдержадміністрації, виконавчі комітети сільських та селищних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Проведення семінарів-практикумі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на тему: “Краєзнавча пам’яткоохоронна та туристична діяльність, як можливість популяризації та розвитку місцевої територіальної громади”.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райдержадміністрації, виконавчі комітети сільських та селищних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бюджет,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бюджети сільських, селищних рад</w:t>
            </w:r>
          </w:p>
        </w:tc>
      </w:tr>
      <w:tr w:rsidR="007E0907" w:rsidRPr="00FF0FDE" w:rsidTr="008C5B00">
        <w:tc>
          <w:tcPr>
            <w:tcW w:w="949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 ІІ. Розвиток туристично-рекреаційної інфраструктури та територій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Проведення щорічного конкурсу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ітлин на туристичну тематику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райдержадміністрації, сектор інформаційної діяльності та комунікацій з громадськістю апарату райдержадміністрації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Виготовлення (оновлення), встановлення вказівників, інформаційних щитів, дорожніх туристичних знаків, визначення та облаштування територій для стоянок туристичного транспорту, кемпінгів, санітарних місць тощо біля основних туристично-екскурсійних, інфраструктурних об’єктів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місцях масового відпочинку населення.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Відділ культури і туризму,  відділ містобудування,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арх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ітектури та будівництва райдержадміністрації,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виконавчі комітети сільських та селищних рад,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філія “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івненський райавтодор” ДП “Рівненський облавтодор”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бюджет,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бюджети сільських, селищних рад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Здійснення заходів з облаштування, впорядкування об’єкті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та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територій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рекреаційного призначення, сприяння в організації екотуристичних акцій на території Олександрійської, Кустинської, Новоукраїнської, Шпанівської, Тайкурської, Городоцької, Жобринської, Радухівської сільських та Клеванської селищної рад.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Відділ культури і туризму райдержадміністрації,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виконавчі комітети сільських та селищних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бюджет,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бюджети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сільських, селищних рад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Відновлення криївки-бункера в с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ухівці на місці смерті Ніла Хасевича.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Відділ культури і туризму райдержадміністрації, виконавчий комітет Радухівської сільської ради,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культурно-археолог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ічний центр “Пересопниця” (за згодою)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Сприяння облаштуванню території для стоянок туристичного транспорту, кемпінгів, санітарних місць в межах  пам’ятки природи місцевого значення “Тунель кохання” в селищі Клевань та проведення його паспортизації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Відділ культури і туризму райдержадміністрації, виконавчий комітет Клеванської селищної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Районний бюджет, бюджет Клеванської селищної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</w:tr>
      <w:tr w:rsidR="007E0907" w:rsidRPr="00FF0FDE" w:rsidTr="008C5B00">
        <w:tc>
          <w:tcPr>
            <w:tcW w:w="949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 ІІІ. Розвиток сільського зеленого туризму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Активізація розвитку сільського зеленого туризму шляхом проведення семінарів для сільських, селищних голів та осіб, які мають можливість та бажання займатися сільським зеленим туризмом.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райдержадміністрації, виконавчі комітети сільських та селищних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ідготувати і видати інформаційно-рекламну продукцію щодо розвитку сільського зеленого туризму в районі.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  <w:tr w:rsidR="007E0907" w:rsidRPr="00FF0FDE" w:rsidTr="008C5B00">
        <w:tc>
          <w:tcPr>
            <w:tcW w:w="949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 IV. Проведення маркетингової кампанії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Виготовлення друкованої продукції: брошур, календарів, туристичного путівника про туристичний потенці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ал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району, а також сприяння у їх поширенні на Всеукраїнських та обласних виставкових заходах, бізнес-форумах, конференціях, круглих столах, семінарах, інших заходах.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Виготовлення та розміщення візуальної реклами туристичного потенціалу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івненського району на території Грушвицької сільської та Клеванської селищної рад вздовж автомобільних доріг.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Відділ культури і туризму, відділ містобудування,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арх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ітектури та будівництва райдержадміністрації, виконавчі комітети сільських та селищних рад, філія “Рівненський райавтодор” ДП “Рівненський облавтодор”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бюджет, бюджети Грушвицької сільської та Клеванської селищної рад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Забезпечення презентації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району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іалізованих вітчизняних, міжнародних виставках, форумах, ярмарках, конференціях, круглих столах, семінарах, тренінгах, інших заходах із виготовленням і придбанням необхідних засобів виставково-експозиційного обладнання та інвентаря.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Відділ культури і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туризму райдержадміністрації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Районний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Організація та проведення в районі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ізнопланових туристичних заходів, підтримка перспективних видів туризму, об’єктів, туристичних маршрутів, продуктів, спрямованих на популяризацію внутрішнього туристичного продукту (акції, фестивалі, виставки, ярмарки, круглі столи, заходи з нагоди Всесвітнього дня туризму та Дня туризму в Україні тощо).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туризму, управління економічного розвитку і торгі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 райдержадміністрації, сектор інформаційної діяльності та комунікацій з громадськістю апарату райдержадміністрації, КП Міськрайонне радіомовлення “Радіо-Шанс” Рівненської районної ради, міськрайонний тижневик “Слово і час”, виконавчі комітети сільських та селищних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бюджет,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бюджети сільських, селищних рад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Здійснення ефективної реклами туристичного потенціалу району шляхом рекламних кампаній у місцевих засобах масової інформації та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мережі Інтернет.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Систематичне наповнення та оновлення інформації офіційного Веб-сайту відділу культури і туризму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івненської райдержадміністрації в розділі “Туризм”.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туризму, управління економічного розвитку і торгі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 райдержадміністрації, сектор інформаційної діяльності та комунікацій з громадськістю апарату райдержадміністрації, КП Міськрайонне радіомовлення “Радіо-Шанс” Рівненської районної ради, міськрайонний тижневик «Слово і Час», виконавчі комітети сільських та селищних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бюджет,</w:t>
            </w:r>
          </w:p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бюджети сільських, селищних рад</w:t>
            </w:r>
          </w:p>
        </w:tc>
      </w:tr>
      <w:tr w:rsidR="007E0907" w:rsidRPr="00FF0FDE" w:rsidTr="008C5B00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Сприяння поширенню інформації про туристичний потенціал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івненського району за допомогою сучасних систем та засобів туристичного інформування та туристичної навігації (QR-коди, телефонні додатки, сенсорні термінали, електронні карти тощо).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 культури і туризму райдержадміністрації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907" w:rsidRPr="00FF0FDE" w:rsidRDefault="007E0907" w:rsidP="008C5B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Районний бюджет</w:t>
            </w:r>
          </w:p>
        </w:tc>
      </w:tr>
    </w:tbl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495E" w:rsidRDefault="00DF495E" w:rsidP="00DF49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О. Іолтух</w:t>
      </w:r>
    </w:p>
    <w:p w:rsidR="00DF495E" w:rsidRPr="007E0907" w:rsidRDefault="00DF495E" w:rsidP="007E0907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4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</w:p>
    <w:sectPr w:rsidR="00DF495E" w:rsidRPr="007E0907" w:rsidSect="007E090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550D"/>
    <w:rsid w:val="00012988"/>
    <w:rsid w:val="00051D62"/>
    <w:rsid w:val="000634B5"/>
    <w:rsid w:val="00064375"/>
    <w:rsid w:val="00071AFE"/>
    <w:rsid w:val="00097B02"/>
    <w:rsid w:val="000A498E"/>
    <w:rsid w:val="000A5C14"/>
    <w:rsid w:val="000E16E3"/>
    <w:rsid w:val="000F142F"/>
    <w:rsid w:val="00104765"/>
    <w:rsid w:val="00114F68"/>
    <w:rsid w:val="001264F2"/>
    <w:rsid w:val="00134001"/>
    <w:rsid w:val="00145A1F"/>
    <w:rsid w:val="00154F74"/>
    <w:rsid w:val="00162296"/>
    <w:rsid w:val="00174B9A"/>
    <w:rsid w:val="00175154"/>
    <w:rsid w:val="001948E3"/>
    <w:rsid w:val="001A338F"/>
    <w:rsid w:val="001B4305"/>
    <w:rsid w:val="00205B48"/>
    <w:rsid w:val="0021491F"/>
    <w:rsid w:val="00223375"/>
    <w:rsid w:val="00260E87"/>
    <w:rsid w:val="00280454"/>
    <w:rsid w:val="002E10CF"/>
    <w:rsid w:val="00301D4B"/>
    <w:rsid w:val="00304253"/>
    <w:rsid w:val="00333B14"/>
    <w:rsid w:val="00350DD5"/>
    <w:rsid w:val="00360700"/>
    <w:rsid w:val="00386D06"/>
    <w:rsid w:val="003A6B9D"/>
    <w:rsid w:val="003D0B9C"/>
    <w:rsid w:val="003E2F13"/>
    <w:rsid w:val="00425943"/>
    <w:rsid w:val="00432E9E"/>
    <w:rsid w:val="004368A3"/>
    <w:rsid w:val="00453DA2"/>
    <w:rsid w:val="004707AE"/>
    <w:rsid w:val="00475507"/>
    <w:rsid w:val="0048550D"/>
    <w:rsid w:val="00495AF1"/>
    <w:rsid w:val="004B0CAA"/>
    <w:rsid w:val="004B3DAD"/>
    <w:rsid w:val="004B4D13"/>
    <w:rsid w:val="004C090D"/>
    <w:rsid w:val="004E65D4"/>
    <w:rsid w:val="00500256"/>
    <w:rsid w:val="0050150A"/>
    <w:rsid w:val="0054288D"/>
    <w:rsid w:val="0055069F"/>
    <w:rsid w:val="00550B81"/>
    <w:rsid w:val="00566844"/>
    <w:rsid w:val="00577180"/>
    <w:rsid w:val="00583FB8"/>
    <w:rsid w:val="00595DDD"/>
    <w:rsid w:val="005B121B"/>
    <w:rsid w:val="005C4015"/>
    <w:rsid w:val="005C40EB"/>
    <w:rsid w:val="005E01EA"/>
    <w:rsid w:val="00614325"/>
    <w:rsid w:val="00617C67"/>
    <w:rsid w:val="006817A1"/>
    <w:rsid w:val="006A5EA7"/>
    <w:rsid w:val="006A6151"/>
    <w:rsid w:val="006B39EC"/>
    <w:rsid w:val="006E72BB"/>
    <w:rsid w:val="00701151"/>
    <w:rsid w:val="00704767"/>
    <w:rsid w:val="0074187E"/>
    <w:rsid w:val="007B111F"/>
    <w:rsid w:val="007B7B97"/>
    <w:rsid w:val="007D0B93"/>
    <w:rsid w:val="007E0907"/>
    <w:rsid w:val="007F249A"/>
    <w:rsid w:val="007F61B2"/>
    <w:rsid w:val="0080465C"/>
    <w:rsid w:val="00812B73"/>
    <w:rsid w:val="00820153"/>
    <w:rsid w:val="008467FB"/>
    <w:rsid w:val="008874FD"/>
    <w:rsid w:val="008A0BF6"/>
    <w:rsid w:val="008A126D"/>
    <w:rsid w:val="008D014E"/>
    <w:rsid w:val="008F0221"/>
    <w:rsid w:val="009252AD"/>
    <w:rsid w:val="00947ADE"/>
    <w:rsid w:val="00977E7D"/>
    <w:rsid w:val="009A3B1A"/>
    <w:rsid w:val="009B3B74"/>
    <w:rsid w:val="009B5DF6"/>
    <w:rsid w:val="009F4310"/>
    <w:rsid w:val="00A000E3"/>
    <w:rsid w:val="00A03BD0"/>
    <w:rsid w:val="00A33409"/>
    <w:rsid w:val="00A42458"/>
    <w:rsid w:val="00A67DF7"/>
    <w:rsid w:val="00A70326"/>
    <w:rsid w:val="00A7354B"/>
    <w:rsid w:val="00AA4275"/>
    <w:rsid w:val="00AA6873"/>
    <w:rsid w:val="00AA6878"/>
    <w:rsid w:val="00AB642B"/>
    <w:rsid w:val="00AC33B8"/>
    <w:rsid w:val="00AD5599"/>
    <w:rsid w:val="00AD5707"/>
    <w:rsid w:val="00AD7771"/>
    <w:rsid w:val="00AE599F"/>
    <w:rsid w:val="00AE65C3"/>
    <w:rsid w:val="00AF40E4"/>
    <w:rsid w:val="00B248D2"/>
    <w:rsid w:val="00B30478"/>
    <w:rsid w:val="00B44ECA"/>
    <w:rsid w:val="00B45A91"/>
    <w:rsid w:val="00B679FC"/>
    <w:rsid w:val="00B76814"/>
    <w:rsid w:val="00B8599D"/>
    <w:rsid w:val="00BA3C5F"/>
    <w:rsid w:val="00BC3648"/>
    <w:rsid w:val="00BD2F1A"/>
    <w:rsid w:val="00BF2D13"/>
    <w:rsid w:val="00C02877"/>
    <w:rsid w:val="00C06F7F"/>
    <w:rsid w:val="00C11C2A"/>
    <w:rsid w:val="00C43C33"/>
    <w:rsid w:val="00C459BC"/>
    <w:rsid w:val="00C461B2"/>
    <w:rsid w:val="00C534CE"/>
    <w:rsid w:val="00C61B4B"/>
    <w:rsid w:val="00C7282E"/>
    <w:rsid w:val="00C82B4F"/>
    <w:rsid w:val="00C84624"/>
    <w:rsid w:val="00CD566E"/>
    <w:rsid w:val="00CF3435"/>
    <w:rsid w:val="00D01B17"/>
    <w:rsid w:val="00D35C0B"/>
    <w:rsid w:val="00D37DCF"/>
    <w:rsid w:val="00D432F4"/>
    <w:rsid w:val="00D44184"/>
    <w:rsid w:val="00D85DB9"/>
    <w:rsid w:val="00D90D68"/>
    <w:rsid w:val="00DD25C1"/>
    <w:rsid w:val="00DD345E"/>
    <w:rsid w:val="00DF495E"/>
    <w:rsid w:val="00E01180"/>
    <w:rsid w:val="00E01A1B"/>
    <w:rsid w:val="00E1230C"/>
    <w:rsid w:val="00E33DCD"/>
    <w:rsid w:val="00E43AC4"/>
    <w:rsid w:val="00E6308B"/>
    <w:rsid w:val="00E858EE"/>
    <w:rsid w:val="00EA3ED2"/>
    <w:rsid w:val="00ED1843"/>
    <w:rsid w:val="00ED344E"/>
    <w:rsid w:val="00F035D9"/>
    <w:rsid w:val="00F26330"/>
    <w:rsid w:val="00F931DD"/>
    <w:rsid w:val="00FA1935"/>
    <w:rsid w:val="00FA3CCF"/>
    <w:rsid w:val="00FA51F4"/>
    <w:rsid w:val="00FC7E4B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v.gov.ua/sitenew/rivnensk/ua/publication/content/41509.ht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80</cp:revision>
  <cp:lastPrinted>2017-02-24T07:45:00Z</cp:lastPrinted>
  <dcterms:created xsi:type="dcterms:W3CDTF">2016-05-05T06:16:00Z</dcterms:created>
  <dcterms:modified xsi:type="dcterms:W3CDTF">2017-10-10T07:28:00Z</dcterms:modified>
</cp:coreProperties>
</file>