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D1" w:rsidRPr="0048550D" w:rsidRDefault="00A308D1" w:rsidP="00A308D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85E63">
        <w:rPr>
          <w:rFonts w:ascii="Courier New" w:hAnsi="Courier New" w:cs="Courier New"/>
          <w:color w:val="000000"/>
        </w:rPr>
        <w:t> </w:t>
      </w: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8D1" w:rsidRPr="00B45A91" w:rsidRDefault="00A308D1" w:rsidP="00A30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A308D1" w:rsidRPr="00B45A91" w:rsidRDefault="00A308D1" w:rsidP="00A30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08D1" w:rsidRPr="00B45A91" w:rsidRDefault="00A308D1" w:rsidP="00A30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A308D1" w:rsidRPr="006E72BB" w:rsidRDefault="00A308D1" w:rsidP="00A308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A308D1" w:rsidRPr="00B45A91" w:rsidRDefault="00A308D1" w:rsidP="00A308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7343B7" w:rsidRPr="000F0C3F" w:rsidRDefault="00A308D1" w:rsidP="00D459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308D1" w:rsidRPr="000F0C3F" w:rsidRDefault="00A308D1" w:rsidP="00A308D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11.08.2017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</w:p>
    <w:p w:rsidR="00A308D1" w:rsidRPr="000F0C3F" w:rsidRDefault="00A308D1" w:rsidP="00A308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C3F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7"/>
        <w:gridCol w:w="4791"/>
      </w:tblGrid>
      <w:tr w:rsidR="00A308D1" w:rsidRPr="000F0C3F" w:rsidTr="00A619C4">
        <w:tc>
          <w:tcPr>
            <w:tcW w:w="4927" w:type="dxa"/>
          </w:tcPr>
          <w:p w:rsidR="00A308D1" w:rsidRPr="000F0C3F" w:rsidRDefault="00A308D1" w:rsidP="00A619C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0C3F">
              <w:rPr>
                <w:rFonts w:ascii="Times New Roman" w:hAnsi="Times New Roman" w:cs="Times New Roman"/>
                <w:b/>
                <w:sz w:val="28"/>
                <w:szCs w:val="28"/>
              </w:rPr>
              <w:t>Про затвердження індивідуальних технологічних нормативів використання питної води</w:t>
            </w:r>
          </w:p>
        </w:tc>
        <w:tc>
          <w:tcPr>
            <w:tcW w:w="4928" w:type="dxa"/>
          </w:tcPr>
          <w:p w:rsidR="00A308D1" w:rsidRPr="000F0C3F" w:rsidRDefault="00A308D1" w:rsidP="00A619C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08D1" w:rsidRPr="000F0C3F" w:rsidRDefault="00A308D1" w:rsidP="00A308D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0C3F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</w:p>
    <w:p w:rsidR="00A308D1" w:rsidRPr="007343B7" w:rsidRDefault="00A308D1" w:rsidP="00A308D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0C3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F0C3F">
        <w:rPr>
          <w:rFonts w:ascii="Times New Roman" w:hAnsi="Times New Roman" w:cs="Times New Roman"/>
          <w:sz w:val="28"/>
          <w:szCs w:val="28"/>
          <w:lang w:val="uk-UA"/>
        </w:rPr>
        <w:t xml:space="preserve">   З метою забезпечення раціонального використання водних ресурсів, зменшення втрат питної води під час її виробництва, транспортування та розподілення, оптимізації собівартості послуг з централізованого водопостачання та/або водовідведення,на виконання вимог статті 40 Водного кодексу України, статті 29 Закону України "Про питну воду та питне водопостачання", Наказу Державного комітету України з питань житлово-комунального господарств від 15.11.2004 року № 205 "Про затвердження Порядку розроблення та затвердження технологічних нормативів використання питної води", Наказу Міністерства регіонального розвитку, будівництва та житлово-комунального господарства України" від 25.06.2014 року № 179 "Про затвердження Порядку розроблення та затвердження</w:t>
      </w:r>
      <w:r w:rsidR="005D10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C3F">
        <w:rPr>
          <w:rFonts w:ascii="Times New Roman" w:hAnsi="Times New Roman" w:cs="Times New Roman"/>
          <w:sz w:val="28"/>
          <w:szCs w:val="28"/>
          <w:lang w:val="uk-UA"/>
        </w:rPr>
        <w:t>технологічних нормативів використання питної води підприємствами, які надають послуги з централізованого водопостачання та/або водовідведення</w:t>
      </w:r>
      <w:r w:rsidRPr="000F0C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керуючись ч.1 ст.52 ЗУ «Про місцеве самоврядування в Україні», виконавчий комітет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Шубківської </w:t>
      </w:r>
      <w:r w:rsidRPr="000F0C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сільської ради </w:t>
      </w:r>
    </w:p>
    <w:p w:rsidR="007343B7" w:rsidRPr="008A503A" w:rsidRDefault="007343B7" w:rsidP="007343B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A308D1" w:rsidRPr="000F0C3F" w:rsidRDefault="00A308D1" w:rsidP="00D459E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C3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F0C3F">
        <w:rPr>
          <w:rFonts w:ascii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0C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поточні індивідуальні технологічні нормативи використання питної води для </w:t>
      </w:r>
      <w:r w:rsidR="007343B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ПП</w:t>
      </w:r>
      <w:r w:rsidRPr="000F0C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"</w:t>
      </w:r>
      <w:proofErr w:type="spellStart"/>
      <w:r w:rsidRPr="000F0C3F">
        <w:rPr>
          <w:rFonts w:ascii="Times New Roman" w:hAnsi="Times New Roman" w:cs="Times New Roman"/>
          <w:color w:val="000000"/>
          <w:sz w:val="28"/>
          <w:szCs w:val="28"/>
          <w:lang w:val="uk-UA"/>
        </w:rPr>
        <w:t>Шубків-Сервіс</w:t>
      </w:r>
      <w:proofErr w:type="spellEnd"/>
      <w:r w:rsidRPr="000F0C3F">
        <w:rPr>
          <w:rFonts w:ascii="Times New Roman" w:hAnsi="Times New Roman" w:cs="Times New Roman"/>
          <w:color w:val="000000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0C3F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(Додаток 1).</w:t>
      </w:r>
    </w:p>
    <w:p w:rsidR="00A308D1" w:rsidRPr="000F0C3F" w:rsidRDefault="00A308D1" w:rsidP="00D459E0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0C3F">
        <w:rPr>
          <w:rFonts w:ascii="Times New Roman" w:hAnsi="Times New Roman" w:cs="Times New Roman"/>
          <w:color w:val="000000"/>
          <w:sz w:val="28"/>
          <w:szCs w:val="28"/>
        </w:rPr>
        <w:t> 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F0C3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Pr="000F0C3F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0F0C3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F0C3F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залишаю за собою.</w:t>
      </w:r>
    </w:p>
    <w:p w:rsidR="00A308D1" w:rsidRPr="000F0C3F" w:rsidRDefault="00A308D1" w:rsidP="00A308D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F0C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308D1" w:rsidRPr="005B121B" w:rsidRDefault="00A308D1" w:rsidP="00A308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08D1" w:rsidRDefault="00A308D1" w:rsidP="00A308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                                                                              О. Іолтух</w:t>
      </w:r>
    </w:p>
    <w:p w:rsidR="00A308D1" w:rsidRDefault="00A308D1" w:rsidP="00A308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08D1" w:rsidRDefault="00A308D1" w:rsidP="00A308D1">
      <w:pPr>
        <w:pStyle w:val="a7"/>
        <w:shd w:val="clear" w:color="auto" w:fill="FFFFFF"/>
        <w:spacing w:before="0" w:beforeAutospacing="0" w:after="0" w:afterAutospacing="0" w:line="248" w:lineRule="atLeast"/>
        <w:rPr>
          <w:rFonts w:ascii="Courier New" w:hAnsi="Courier New" w:cs="Courier New"/>
          <w:color w:val="000000"/>
          <w:lang w:val="uk-UA"/>
        </w:rPr>
        <w:sectPr w:rsidR="00A308D1" w:rsidSect="00685E63">
          <w:pgSz w:w="11906" w:h="16838"/>
          <w:pgMar w:top="850" w:right="707" w:bottom="850" w:left="1417" w:header="708" w:footer="708" w:gutter="0"/>
          <w:cols w:space="708"/>
          <w:docGrid w:linePitch="360"/>
        </w:sectPr>
      </w:pPr>
    </w:p>
    <w:p w:rsidR="00A308D1" w:rsidRPr="00685E63" w:rsidRDefault="00A308D1" w:rsidP="00A308D1">
      <w:pPr>
        <w:pStyle w:val="a7"/>
        <w:shd w:val="clear" w:color="auto" w:fill="FFFFFF"/>
        <w:spacing w:before="0" w:beforeAutospacing="0" w:after="0" w:afterAutospacing="0" w:line="248" w:lineRule="atLeast"/>
        <w:jc w:val="center"/>
        <w:rPr>
          <w:rFonts w:ascii="Courier New" w:hAnsi="Courier New" w:cs="Courier New"/>
          <w:color w:val="000000"/>
          <w:lang w:val="uk-UA"/>
        </w:rPr>
      </w:pPr>
    </w:p>
    <w:tbl>
      <w:tblPr>
        <w:tblW w:w="7307" w:type="dxa"/>
        <w:tblInd w:w="7905" w:type="dxa"/>
        <w:tblLook w:val="01E0"/>
      </w:tblPr>
      <w:tblGrid>
        <w:gridCol w:w="7307"/>
      </w:tblGrid>
      <w:tr w:rsidR="00A308D1" w:rsidRPr="0094221E" w:rsidTr="00A619C4">
        <w:tc>
          <w:tcPr>
            <w:tcW w:w="7307" w:type="dxa"/>
          </w:tcPr>
          <w:p w:rsidR="00A308D1" w:rsidRPr="0094221E" w:rsidRDefault="00A308D1" w:rsidP="00A619C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OLE_LINK68"/>
            <w:bookmarkStart w:id="1" w:name="OLE_LINK69"/>
            <w:bookmarkStart w:id="2" w:name="OLE_LINK617"/>
            <w:bookmarkStart w:id="3" w:name="OLE_LINK618"/>
            <w:bookmarkStart w:id="4" w:name="OLE_LINK111"/>
            <w:bookmarkStart w:id="5" w:name="OLE_LINK112"/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Додаток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94221E">
              <w:rPr>
                <w:rFonts w:ascii="Courier New" w:hAnsi="Courier New" w:cs="Courier New"/>
                <w:sz w:val="20"/>
                <w:szCs w:val="20"/>
              </w:rPr>
              <w:br/>
              <w:t xml:space="preserve">до Методики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розрахунку</w:t>
            </w:r>
            <w:proofErr w:type="spellEnd"/>
            <w:r w:rsidR="00486F18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втрат</w:t>
            </w:r>
            <w:proofErr w:type="spellEnd"/>
            <w:r w:rsidR="00486F18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питної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води </w:t>
            </w: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</w:rPr>
              <w:t>ідприємствами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які</w:t>
            </w:r>
            <w:proofErr w:type="spellEnd"/>
            <w:r w:rsidR="00486F18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надають</w:t>
            </w:r>
            <w:proofErr w:type="spellEnd"/>
            <w:r w:rsidR="00486F18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послуги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з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централізованого</w:t>
            </w:r>
            <w:proofErr w:type="spellEnd"/>
            <w:r w:rsidR="00486F18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водопостачання</w:t>
            </w:r>
            <w:proofErr w:type="spellEnd"/>
          </w:p>
          <w:p w:rsidR="00A308D1" w:rsidRPr="0094221E" w:rsidRDefault="00A308D1" w:rsidP="00A619C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 w:rsidRPr="0094221E">
              <w:rPr>
                <w:rFonts w:ascii="Courier New" w:hAnsi="Courier New" w:cs="Courier New"/>
                <w:sz w:val="20"/>
                <w:szCs w:val="20"/>
              </w:rPr>
              <w:t>пункт 3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  <w:lang w:val="en-US"/>
              </w:rPr>
              <w:t>розділу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ІІ</w:t>
            </w:r>
            <w:r w:rsidRPr="0094221E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</w:tbl>
    <w:p w:rsidR="00A308D1" w:rsidRPr="0094221E" w:rsidRDefault="00A308D1" w:rsidP="00A308D1">
      <w:pPr>
        <w:pStyle w:val="a9"/>
        <w:rPr>
          <w:rFonts w:ascii="Courier New" w:hAnsi="Courier New" w:cs="Courier New"/>
          <w:sz w:val="20"/>
          <w:szCs w:val="20"/>
          <w:lang w:val="uk-UA"/>
        </w:rPr>
      </w:pPr>
      <w:r w:rsidRPr="0094221E">
        <w:rPr>
          <w:rFonts w:ascii="Courier New" w:hAnsi="Courier New" w:cs="Courier New"/>
          <w:sz w:val="20"/>
          <w:szCs w:val="20"/>
          <w:lang w:val="uk-UA"/>
        </w:rPr>
        <w:t xml:space="preserve">Форма розрахунків </w:t>
      </w:r>
      <w:r w:rsidRPr="0094221E">
        <w:rPr>
          <w:rFonts w:ascii="Courier New" w:hAnsi="Courier New" w:cs="Courier New"/>
          <w:sz w:val="20"/>
          <w:szCs w:val="20"/>
          <w:lang w:val="uk-UA"/>
        </w:rPr>
        <w:br/>
        <w:t>за спрощеним способом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6180"/>
        <w:gridCol w:w="3479"/>
        <w:gridCol w:w="2067"/>
        <w:gridCol w:w="2617"/>
      </w:tblGrid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bookmarkStart w:id="6" w:name="OLE_LINK520"/>
            <w:bookmarkStart w:id="7" w:name="OLE_LINK526"/>
            <w:bookmarkEnd w:id="0"/>
            <w:bookmarkEnd w:id="1"/>
            <w:bookmarkEnd w:id="2"/>
            <w:bookmarkEnd w:id="3"/>
            <w:bookmarkEnd w:id="4"/>
            <w:bookmarkEnd w:id="5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 xml:space="preserve">№ </w:t>
            </w:r>
            <w:proofErr w:type="spellStart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з</w:t>
            </w:r>
            <w:proofErr w:type="spellEnd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Складова</w:t>
            </w:r>
            <w:proofErr w:type="spellEnd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 xml:space="preserve"> НВПВ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Розрахунковіформули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Значення</w:t>
            </w:r>
            <w:proofErr w:type="spellEnd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 xml:space="preserve"> величин, </w:t>
            </w:r>
          </w:p>
          <w:p w:rsidR="00A308D1" w:rsidRPr="0094221E" w:rsidRDefault="00A308D1" w:rsidP="00A619C4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м</w:t>
            </w:r>
            <w:r w:rsidRPr="0094221E">
              <w:rPr>
                <w:rFonts w:ascii="Courier New" w:hAnsi="Courier New" w:cs="Courier New"/>
                <w:b/>
                <w:sz w:val="20"/>
                <w:szCs w:val="20"/>
                <w:vertAlign w:val="superscript"/>
              </w:rPr>
              <w:t>3</w:t>
            </w:r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/тис</w:t>
            </w:r>
            <w:proofErr w:type="gramStart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.м</w:t>
            </w:r>
            <w:proofErr w:type="gramEnd"/>
            <w:r w:rsidRPr="0094221E">
              <w:rPr>
                <w:rFonts w:ascii="Courier New" w:hAnsi="Courier New" w:cs="Courier New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spellStart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Розрахованезначення</w:t>
            </w:r>
            <w:proofErr w:type="spellEnd"/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, м</w:t>
            </w:r>
            <w:r w:rsidRPr="0094221E">
              <w:rPr>
                <w:rFonts w:ascii="Courier New" w:hAnsi="Courier New" w:cs="Courier New"/>
                <w:b/>
                <w:sz w:val="20"/>
                <w:szCs w:val="20"/>
                <w:vertAlign w:val="superscript"/>
              </w:rPr>
              <w:t>3</w:t>
            </w:r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/1000 м</w:t>
            </w:r>
            <w:r w:rsidRPr="0094221E">
              <w:rPr>
                <w:rFonts w:ascii="Courier New" w:hAnsi="Courier New" w:cs="Courier New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Витоки води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11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 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12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 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13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 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14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 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15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16</w:t>
            </w:r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Витоки води при підйомі та очищенні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11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= (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заб</w:t>
            </w:r>
            <w:proofErr w:type="spellEnd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под</w:t>
            </w:r>
            <w:proofErr w:type="spellEnd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техн</w:t>
            </w:r>
            <w:proofErr w:type="spellEnd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)/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під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Q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под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 67,4</w:t>
            </w:r>
          </w:p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Q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техн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 0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Витоки, пов’язані з аваріями на трубопроводах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12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25 200d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perscript"/>
                <w:lang w:val="uk-UA"/>
              </w:rPr>
              <w:t>2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N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 xml:space="preserve">ав  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під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d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=0,05</w:t>
            </w:r>
          </w:p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ав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 11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Сховані витоки води з водопровідних мереж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13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11,7TN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 xml:space="preserve">ав 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під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Т =43</w:t>
            </w:r>
          </w:p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ав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 5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Витоки з ємнісних споруд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14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К ∑F 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під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∑F =67,4</w:t>
            </w:r>
          </w:p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К =1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Витоки через нещільності арматури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15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157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n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арм</w:t>
            </w:r>
            <w:proofErr w:type="spellEnd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під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арм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=4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Витоки на водорозбірних колонках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16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1652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</w:rPr>
              <w:t>N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</w:rPr>
              <w:t>кол</w:t>
            </w:r>
            <w:proofErr w:type="spellEnd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під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кол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=-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Необліковані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втрати води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21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22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23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24</w:t>
            </w:r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Втрати води, які не обліковані засобами вимірювальної техніки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21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80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ліч</w:t>
            </w:r>
            <w:proofErr w:type="spellEnd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реал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Q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ліч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 = 6,9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8,0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Втрати, пов’язані з невідповідністю норм водоспоживання фактичній кількості спожитої води для населених пунктів з сезонними коливаннями чисельності населення вище 5%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22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30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нор</w:t>
            </w:r>
            <w:proofErr w:type="spellEnd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реал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Q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нор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 7,4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Втрати, пов’язані з несанкціонованим розбором води з водопровідної мережі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23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12</w:t>
            </w:r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Технологічні втрати води на протипожежні цілі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W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24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 = (162N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 xml:space="preserve">пож 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+ 6,42n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гід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 xml:space="preserve">) / </w:t>
            </w:r>
            <w:proofErr w:type="spellStart"/>
            <w:r w:rsidRPr="0094221E"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  <w:t>Q</w:t>
            </w:r>
            <w:r w:rsidRPr="0094221E">
              <w:rPr>
                <w:rFonts w:ascii="Courier New" w:hAnsi="Courier New" w:cs="Courier New"/>
                <w:b w:val="0"/>
                <w:sz w:val="20"/>
                <w:szCs w:val="20"/>
                <w:vertAlign w:val="subscript"/>
                <w:lang w:val="uk-UA"/>
              </w:rPr>
              <w:t>під</w:t>
            </w:r>
            <w:proofErr w:type="spellEnd"/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пож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   1</w:t>
            </w:r>
          </w:p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гід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  8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Всього </w:t>
            </w:r>
            <w:bookmarkStart w:id="8" w:name="OLE_LINK56"/>
            <w:bookmarkStart w:id="9" w:name="OLE_LINK57"/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втрат і </w:t>
            </w: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необлікованих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 xml:space="preserve"> втрат</w:t>
            </w:r>
            <w:bookmarkEnd w:id="8"/>
            <w:bookmarkEnd w:id="9"/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88,0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spacing w:after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  <w:lang w:val="uk-UA"/>
              </w:rPr>
              <w:t>Розрахунок досягнення перспективного ІТНВПВ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b w:val="0"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 w:val="0"/>
                <w:position w:val="-32"/>
                <w:sz w:val="20"/>
                <w:szCs w:val="20"/>
                <w:lang w:val="uk-UA"/>
              </w:rPr>
              <w:object w:dxaOrig="270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36.75pt" o:ole="">
                  <v:imagedata r:id="rId6" o:title=""/>
                </v:shape>
                <o:OLEObject Type="Embed" ProgID="Equation.DSMT4" ShapeID="_x0000_i1025" DrawAspect="Content" ObjectID="_1564477277" r:id="rId7"/>
              </w:object>
            </w:r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пер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=13</w:t>
            </w:r>
          </w:p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4221E"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под</w:t>
            </w:r>
            <w:proofErr w:type="spellEnd"/>
            <w:r w:rsidRPr="0094221E">
              <w:rPr>
                <w:rFonts w:ascii="Courier New" w:hAnsi="Courier New" w:cs="Courier New"/>
                <w:sz w:val="20"/>
                <w:szCs w:val="20"/>
              </w:rPr>
              <w:t xml:space="preserve"> =3</w:t>
            </w:r>
          </w:p>
          <w:p w:rsidR="00A308D1" w:rsidRPr="0094221E" w:rsidRDefault="00A308D1" w:rsidP="00A619C4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4221E">
              <w:rPr>
                <w:rFonts w:ascii="Courier New" w:hAnsi="Courier New" w:cs="Courier New"/>
                <w:sz w:val="20"/>
                <w:szCs w:val="20"/>
              </w:rPr>
              <w:t>W</w:t>
            </w:r>
            <w:proofErr w:type="gramEnd"/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пер</w:t>
            </w:r>
            <w:r w:rsidRPr="0094221E">
              <w:rPr>
                <w:rFonts w:ascii="Courier New" w:hAnsi="Courier New" w:cs="Courier New"/>
                <w:sz w:val="20"/>
                <w:szCs w:val="20"/>
              </w:rPr>
              <w:t>=150;W</w:t>
            </w:r>
            <w:r w:rsidRPr="0094221E">
              <w:rPr>
                <w:rFonts w:ascii="Courier New" w:hAnsi="Courier New" w:cs="Courier New"/>
                <w:sz w:val="20"/>
                <w:szCs w:val="20"/>
                <w:vertAlign w:val="subscript"/>
              </w:rPr>
              <w:t>под=</w:t>
            </w:r>
            <w:r w:rsidRPr="0094221E"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sz w:val="20"/>
                <w:szCs w:val="20"/>
              </w:rPr>
              <w:t>116</w:t>
            </w:r>
          </w:p>
        </w:tc>
      </w:tr>
      <w:tr w:rsidR="00A308D1" w:rsidRPr="0094221E" w:rsidTr="00A619C4">
        <w:tc>
          <w:tcPr>
            <w:tcW w:w="701" w:type="dxa"/>
            <w:vAlign w:val="center"/>
          </w:tcPr>
          <w:p w:rsidR="00A308D1" w:rsidRPr="0094221E" w:rsidRDefault="00A308D1" w:rsidP="00A619C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7062" w:type="dxa"/>
            <w:vAlign w:val="center"/>
          </w:tcPr>
          <w:p w:rsidR="00A308D1" w:rsidRPr="0094221E" w:rsidRDefault="00A308D1" w:rsidP="00A619C4">
            <w:pPr>
              <w:pStyle w:val="ab"/>
              <w:ind w:left="0"/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</w:pPr>
            <w:r w:rsidRPr="0094221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 xml:space="preserve">Затверджене значення втрат і </w:t>
            </w:r>
            <w:proofErr w:type="spellStart"/>
            <w:r w:rsidRPr="0094221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>необлікованих</w:t>
            </w:r>
            <w:proofErr w:type="spellEnd"/>
            <w:r w:rsidRPr="0094221E">
              <w:rPr>
                <w:rFonts w:ascii="Courier New" w:hAnsi="Courier New" w:cs="Courier New"/>
                <w:b/>
                <w:sz w:val="20"/>
                <w:szCs w:val="20"/>
                <w:lang w:val="uk-UA"/>
              </w:rPr>
              <w:t xml:space="preserve"> втрат</w:t>
            </w:r>
          </w:p>
        </w:tc>
        <w:tc>
          <w:tcPr>
            <w:tcW w:w="3602" w:type="dxa"/>
            <w:vAlign w:val="center"/>
          </w:tcPr>
          <w:p w:rsidR="00A308D1" w:rsidRPr="0094221E" w:rsidRDefault="00A308D1" w:rsidP="00A619C4">
            <w:pPr>
              <w:pStyle w:val="ac"/>
              <w:spacing w:line="240" w:lineRule="auto"/>
              <w:rPr>
                <w:rFonts w:ascii="Courier New" w:hAnsi="Courier New" w:cs="Courier New"/>
                <w:position w:val="-32"/>
                <w:sz w:val="20"/>
                <w:szCs w:val="20"/>
                <w:lang w:val="uk-UA"/>
              </w:rPr>
            </w:pPr>
          </w:p>
        </w:tc>
        <w:tc>
          <w:tcPr>
            <w:tcW w:w="2090" w:type="dxa"/>
            <w:vAlign w:val="center"/>
          </w:tcPr>
          <w:p w:rsidR="00A308D1" w:rsidRPr="0094221E" w:rsidRDefault="00A308D1" w:rsidP="00A619C4">
            <w:pPr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A308D1" w:rsidRPr="0094221E" w:rsidRDefault="00A308D1" w:rsidP="00A619C4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4221E">
              <w:rPr>
                <w:rFonts w:ascii="Courier New" w:hAnsi="Courier New" w:cs="Courier New"/>
                <w:b/>
                <w:sz w:val="20"/>
                <w:szCs w:val="20"/>
              </w:rPr>
              <w:t>88,0</w:t>
            </w:r>
          </w:p>
        </w:tc>
      </w:tr>
      <w:bookmarkEnd w:id="6"/>
      <w:bookmarkEnd w:id="7"/>
    </w:tbl>
    <w:p w:rsidR="00A308D1" w:rsidRDefault="00A308D1" w:rsidP="00A308D1">
      <w:pPr>
        <w:rPr>
          <w:rFonts w:ascii="Courier New" w:hAnsi="Courier New" w:cs="Courier New"/>
          <w:sz w:val="20"/>
          <w:szCs w:val="20"/>
          <w:lang w:val="uk-UA"/>
        </w:rPr>
      </w:pPr>
    </w:p>
    <w:p w:rsidR="00A308D1" w:rsidRPr="00A308D1" w:rsidRDefault="00A308D1" w:rsidP="00486F18">
      <w:pPr>
        <w:jc w:val="center"/>
        <w:rPr>
          <w:rFonts w:ascii="Courier New" w:hAnsi="Courier New" w:cs="Courier New"/>
          <w:sz w:val="20"/>
          <w:szCs w:val="20"/>
        </w:rPr>
      </w:pPr>
      <w:r w:rsidRPr="0094221E">
        <w:rPr>
          <w:rFonts w:ascii="Courier New" w:hAnsi="Courier New" w:cs="Courier New"/>
          <w:sz w:val="20"/>
          <w:szCs w:val="20"/>
        </w:rPr>
        <w:t>Директор ПП "</w:t>
      </w:r>
      <w:proofErr w:type="spellStart"/>
      <w:r w:rsidRPr="0094221E">
        <w:rPr>
          <w:rFonts w:ascii="Courier New" w:hAnsi="Courier New" w:cs="Courier New"/>
          <w:sz w:val="20"/>
          <w:szCs w:val="20"/>
        </w:rPr>
        <w:t>Шубків-Сервіс</w:t>
      </w:r>
      <w:proofErr w:type="spellEnd"/>
      <w:r w:rsidRPr="0094221E">
        <w:rPr>
          <w:rFonts w:ascii="Courier New" w:hAnsi="Courier New" w:cs="Courier New"/>
          <w:sz w:val="20"/>
          <w:szCs w:val="20"/>
        </w:rPr>
        <w:t xml:space="preserve">"                                                  </w:t>
      </w:r>
      <w:r w:rsidR="00486F18">
        <w:rPr>
          <w:rFonts w:ascii="Courier New" w:hAnsi="Courier New" w:cs="Courier New"/>
          <w:sz w:val="20"/>
          <w:szCs w:val="20"/>
          <w:lang w:val="uk-UA"/>
        </w:rPr>
        <w:t xml:space="preserve">           </w:t>
      </w:r>
      <w:r w:rsidRPr="0094221E">
        <w:rPr>
          <w:rFonts w:ascii="Courier New" w:hAnsi="Courier New" w:cs="Courier New"/>
          <w:sz w:val="20"/>
          <w:szCs w:val="20"/>
        </w:rPr>
        <w:t xml:space="preserve">   Левчук В.С.</w:t>
      </w:r>
      <w:bookmarkStart w:id="10" w:name="_GoBack"/>
      <w:bookmarkEnd w:id="10"/>
    </w:p>
    <w:sectPr w:rsidR="00A308D1" w:rsidRPr="00A308D1" w:rsidSect="0094221E">
      <w:pgSz w:w="16838" w:h="11906" w:orient="landscape"/>
      <w:pgMar w:top="70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550D"/>
    <w:rsid w:val="0002734A"/>
    <w:rsid w:val="000634B5"/>
    <w:rsid w:val="00072BBA"/>
    <w:rsid w:val="000813B0"/>
    <w:rsid w:val="00094D46"/>
    <w:rsid w:val="00097B02"/>
    <w:rsid w:val="000F0C3F"/>
    <w:rsid w:val="00104765"/>
    <w:rsid w:val="00175154"/>
    <w:rsid w:val="001D360D"/>
    <w:rsid w:val="002026E1"/>
    <w:rsid w:val="00223375"/>
    <w:rsid w:val="00240EA8"/>
    <w:rsid w:val="00280454"/>
    <w:rsid w:val="00304253"/>
    <w:rsid w:val="00336EBE"/>
    <w:rsid w:val="00360569"/>
    <w:rsid w:val="00386D06"/>
    <w:rsid w:val="003966A4"/>
    <w:rsid w:val="003B4D8E"/>
    <w:rsid w:val="003E10D1"/>
    <w:rsid w:val="00453DA2"/>
    <w:rsid w:val="00475507"/>
    <w:rsid w:val="0048550D"/>
    <w:rsid w:val="00486F18"/>
    <w:rsid w:val="0049429F"/>
    <w:rsid w:val="004B3DAD"/>
    <w:rsid w:val="004C090D"/>
    <w:rsid w:val="0055069F"/>
    <w:rsid w:val="00583FB8"/>
    <w:rsid w:val="005B121B"/>
    <w:rsid w:val="005C4015"/>
    <w:rsid w:val="005C40EB"/>
    <w:rsid w:val="005D1003"/>
    <w:rsid w:val="00614CE1"/>
    <w:rsid w:val="006E72BB"/>
    <w:rsid w:val="00722D2F"/>
    <w:rsid w:val="007343B7"/>
    <w:rsid w:val="00764C86"/>
    <w:rsid w:val="007F249A"/>
    <w:rsid w:val="00861CF5"/>
    <w:rsid w:val="008714CA"/>
    <w:rsid w:val="008874FD"/>
    <w:rsid w:val="008D014E"/>
    <w:rsid w:val="00A000E3"/>
    <w:rsid w:val="00A308D1"/>
    <w:rsid w:val="00A32A82"/>
    <w:rsid w:val="00A57668"/>
    <w:rsid w:val="00A57CA8"/>
    <w:rsid w:val="00A70326"/>
    <w:rsid w:val="00A753A4"/>
    <w:rsid w:val="00A96D17"/>
    <w:rsid w:val="00AB642B"/>
    <w:rsid w:val="00AD7771"/>
    <w:rsid w:val="00B45A91"/>
    <w:rsid w:val="00B8599D"/>
    <w:rsid w:val="00BC566A"/>
    <w:rsid w:val="00C11C2A"/>
    <w:rsid w:val="00C461B2"/>
    <w:rsid w:val="00C61B4B"/>
    <w:rsid w:val="00C82B4F"/>
    <w:rsid w:val="00C84624"/>
    <w:rsid w:val="00CB6D6F"/>
    <w:rsid w:val="00CF3435"/>
    <w:rsid w:val="00D432F4"/>
    <w:rsid w:val="00D44184"/>
    <w:rsid w:val="00D459E0"/>
    <w:rsid w:val="00D56D5B"/>
    <w:rsid w:val="00D85DB9"/>
    <w:rsid w:val="00D90D68"/>
    <w:rsid w:val="00E61E48"/>
    <w:rsid w:val="00E9082C"/>
    <w:rsid w:val="00E94646"/>
    <w:rsid w:val="00EA5A66"/>
    <w:rsid w:val="00EC45A6"/>
    <w:rsid w:val="00ED344E"/>
    <w:rsid w:val="00EF40C5"/>
    <w:rsid w:val="00F26330"/>
    <w:rsid w:val="00FA51F4"/>
    <w:rsid w:val="00FA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F0C3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A308D1"/>
    <w:pPr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308D1"/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paragraph" w:customStyle="1" w:styleId="ab">
    <w:name w:val="Абзац списку"/>
    <w:basedOn w:val="a"/>
    <w:uiPriority w:val="99"/>
    <w:rsid w:val="00A308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ормула"/>
    <w:basedOn w:val="ad"/>
    <w:link w:val="ae"/>
    <w:uiPriority w:val="99"/>
    <w:rsid w:val="00A308D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Формула Знак"/>
    <w:link w:val="ac"/>
    <w:uiPriority w:val="99"/>
    <w:locked/>
    <w:rsid w:val="00A308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f"/>
    <w:uiPriority w:val="99"/>
    <w:semiHidden/>
    <w:unhideWhenUsed/>
    <w:rsid w:val="00A308D1"/>
    <w:pPr>
      <w:spacing w:after="120"/>
    </w:pPr>
  </w:style>
  <w:style w:type="character" w:customStyle="1" w:styleId="af">
    <w:name w:val="Основной текст Знак"/>
    <w:basedOn w:val="a0"/>
    <w:link w:val="ad"/>
    <w:uiPriority w:val="99"/>
    <w:semiHidden/>
    <w:rsid w:val="00A30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41</cp:revision>
  <dcterms:created xsi:type="dcterms:W3CDTF">2016-05-05T06:16:00Z</dcterms:created>
  <dcterms:modified xsi:type="dcterms:W3CDTF">2017-08-17T09:15:00Z</dcterms:modified>
</cp:coreProperties>
</file>