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50D" w:rsidRPr="0048550D" w:rsidRDefault="0048550D" w:rsidP="0048550D">
      <w:pPr>
        <w:pStyle w:val="a3"/>
        <w:jc w:val="center"/>
        <w:rPr>
          <w:rFonts w:ascii="Times New Roman" w:hAnsi="Times New Roman" w:cs="Times New Roman"/>
          <w:b/>
          <w:sz w:val="24"/>
          <w:szCs w:val="24"/>
          <w:lang w:val="uk-UA"/>
        </w:rPr>
      </w:pPr>
      <w:r w:rsidRPr="0048550D">
        <w:rPr>
          <w:rFonts w:ascii="Times New Roman" w:hAnsi="Times New Roman" w:cs="Times New Roman"/>
          <w:b/>
          <w:noProof/>
          <w:sz w:val="24"/>
          <w:szCs w:val="24"/>
        </w:rPr>
        <w:drawing>
          <wp:inline distT="0" distB="0" distL="0" distR="0">
            <wp:extent cx="417195" cy="60642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417195" cy="606425"/>
                    </a:xfrm>
                    <a:prstGeom prst="rect">
                      <a:avLst/>
                    </a:prstGeom>
                    <a:noFill/>
                    <a:ln w="9525">
                      <a:noFill/>
                      <a:miter lim="800000"/>
                      <a:headEnd/>
                      <a:tailEnd/>
                    </a:ln>
                  </pic:spPr>
                </pic:pic>
              </a:graphicData>
            </a:graphic>
          </wp:inline>
        </w:drawing>
      </w:r>
    </w:p>
    <w:p w:rsidR="0048550D" w:rsidRPr="00B45A91" w:rsidRDefault="0048550D" w:rsidP="0048550D">
      <w:pPr>
        <w:pStyle w:val="a3"/>
        <w:jc w:val="center"/>
        <w:rPr>
          <w:rFonts w:ascii="Times New Roman" w:hAnsi="Times New Roman" w:cs="Times New Roman"/>
          <w:b/>
          <w:sz w:val="28"/>
          <w:szCs w:val="28"/>
          <w:lang w:val="uk-UA"/>
        </w:rPr>
      </w:pPr>
      <w:r w:rsidRPr="00B45A91">
        <w:rPr>
          <w:rFonts w:ascii="Times New Roman" w:hAnsi="Times New Roman" w:cs="Times New Roman"/>
          <w:b/>
          <w:sz w:val="28"/>
          <w:szCs w:val="28"/>
        </w:rPr>
        <w:t xml:space="preserve">У К </w:t>
      </w:r>
      <w:proofErr w:type="gramStart"/>
      <w:r w:rsidRPr="00B45A91">
        <w:rPr>
          <w:rFonts w:ascii="Times New Roman" w:hAnsi="Times New Roman" w:cs="Times New Roman"/>
          <w:b/>
          <w:sz w:val="28"/>
          <w:szCs w:val="28"/>
        </w:rPr>
        <w:t>Р</w:t>
      </w:r>
      <w:proofErr w:type="gramEnd"/>
      <w:r w:rsidRPr="00B45A91">
        <w:rPr>
          <w:rFonts w:ascii="Times New Roman" w:hAnsi="Times New Roman" w:cs="Times New Roman"/>
          <w:b/>
          <w:sz w:val="28"/>
          <w:szCs w:val="28"/>
        </w:rPr>
        <w:t xml:space="preserve"> А Ї Н А</w:t>
      </w:r>
    </w:p>
    <w:p w:rsidR="0048550D" w:rsidRPr="00B45A91" w:rsidRDefault="0048550D" w:rsidP="0048550D">
      <w:pPr>
        <w:pStyle w:val="a3"/>
        <w:jc w:val="center"/>
        <w:rPr>
          <w:rFonts w:ascii="Times New Roman" w:hAnsi="Times New Roman" w:cs="Times New Roman"/>
          <w:b/>
          <w:sz w:val="28"/>
          <w:szCs w:val="28"/>
          <w:lang w:val="uk-UA"/>
        </w:rPr>
      </w:pPr>
    </w:p>
    <w:p w:rsidR="0048550D" w:rsidRPr="00B45A91" w:rsidRDefault="0048550D" w:rsidP="0048550D">
      <w:pPr>
        <w:pStyle w:val="a3"/>
        <w:jc w:val="center"/>
        <w:rPr>
          <w:rFonts w:ascii="Times New Roman" w:hAnsi="Times New Roman" w:cs="Times New Roman"/>
          <w:b/>
          <w:sz w:val="28"/>
          <w:szCs w:val="28"/>
        </w:rPr>
      </w:pPr>
      <w:proofErr w:type="gramStart"/>
      <w:r w:rsidRPr="00B45A91">
        <w:rPr>
          <w:rFonts w:ascii="Times New Roman" w:hAnsi="Times New Roman" w:cs="Times New Roman"/>
          <w:b/>
          <w:sz w:val="28"/>
          <w:szCs w:val="28"/>
        </w:rPr>
        <w:t>Ш</w:t>
      </w:r>
      <w:proofErr w:type="gramEnd"/>
      <w:r w:rsidRPr="00B45A91">
        <w:rPr>
          <w:rFonts w:ascii="Times New Roman" w:hAnsi="Times New Roman" w:cs="Times New Roman"/>
          <w:b/>
          <w:sz w:val="28"/>
          <w:szCs w:val="28"/>
        </w:rPr>
        <w:t xml:space="preserve"> У Б К І В С Ь К А С І Л Ь С Ь К А  Р А Д А</w:t>
      </w:r>
    </w:p>
    <w:p w:rsidR="0048550D" w:rsidRPr="006E72BB" w:rsidRDefault="0048550D" w:rsidP="006E72BB">
      <w:pPr>
        <w:pStyle w:val="a3"/>
        <w:jc w:val="center"/>
        <w:rPr>
          <w:rFonts w:ascii="Times New Roman" w:hAnsi="Times New Roman" w:cs="Times New Roman"/>
          <w:b/>
          <w:sz w:val="28"/>
          <w:szCs w:val="28"/>
        </w:rPr>
      </w:pPr>
      <w:r w:rsidRPr="00B45A91">
        <w:rPr>
          <w:rFonts w:ascii="Times New Roman" w:hAnsi="Times New Roman" w:cs="Times New Roman"/>
          <w:b/>
          <w:sz w:val="28"/>
          <w:szCs w:val="28"/>
          <w:lang w:val="uk-UA"/>
        </w:rPr>
        <w:t>РІВНЕНСЬКОГО РАЙОНУ РІВНЕНСЬКОЇ ОБЛАСТІ</w:t>
      </w:r>
    </w:p>
    <w:p w:rsidR="00223375" w:rsidRPr="00B45A91" w:rsidRDefault="0048550D" w:rsidP="0048550D">
      <w:pPr>
        <w:jc w:val="center"/>
        <w:rPr>
          <w:rFonts w:ascii="Times New Roman" w:hAnsi="Times New Roman" w:cs="Times New Roman"/>
          <w:b/>
          <w:sz w:val="28"/>
          <w:szCs w:val="28"/>
          <w:lang w:val="uk-UA"/>
        </w:rPr>
      </w:pPr>
      <w:r w:rsidRPr="00B45A91">
        <w:rPr>
          <w:rFonts w:ascii="Times New Roman" w:hAnsi="Times New Roman" w:cs="Times New Roman"/>
          <w:b/>
          <w:sz w:val="28"/>
          <w:szCs w:val="28"/>
          <w:lang w:val="uk-UA"/>
        </w:rPr>
        <w:t>ВИКОНАВЧИЙ КОМІТЕТ</w:t>
      </w:r>
    </w:p>
    <w:p w:rsidR="0048550D" w:rsidRPr="00BF2D13" w:rsidRDefault="0048550D" w:rsidP="00BF2D13">
      <w:pPr>
        <w:jc w:val="center"/>
        <w:rPr>
          <w:rFonts w:ascii="Times New Roman" w:hAnsi="Times New Roman" w:cs="Times New Roman"/>
          <w:b/>
          <w:sz w:val="28"/>
          <w:szCs w:val="28"/>
          <w:lang w:val="uk-UA"/>
        </w:rPr>
      </w:pPr>
      <w:r w:rsidRPr="00B45A91">
        <w:rPr>
          <w:rFonts w:ascii="Times New Roman" w:hAnsi="Times New Roman" w:cs="Times New Roman"/>
          <w:b/>
          <w:sz w:val="28"/>
          <w:szCs w:val="28"/>
          <w:lang w:val="uk-UA"/>
        </w:rPr>
        <w:t>РІШЕННЯ</w:t>
      </w:r>
    </w:p>
    <w:p w:rsidR="0048550D" w:rsidRDefault="00A42458" w:rsidP="004B3DAD">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01.07</w:t>
      </w:r>
      <w:r w:rsidR="006E72BB">
        <w:rPr>
          <w:rFonts w:ascii="Times New Roman" w:hAnsi="Times New Roman" w:cs="Times New Roman"/>
          <w:sz w:val="28"/>
          <w:szCs w:val="28"/>
          <w:lang w:val="uk-UA"/>
        </w:rPr>
        <w:t>.</w:t>
      </w:r>
      <w:r w:rsidR="0048550D" w:rsidRPr="00C82B4F">
        <w:rPr>
          <w:rFonts w:ascii="Times New Roman" w:hAnsi="Times New Roman" w:cs="Times New Roman"/>
          <w:sz w:val="28"/>
          <w:szCs w:val="28"/>
          <w:lang w:val="uk-UA"/>
        </w:rPr>
        <w:t xml:space="preserve">2016 року                                            </w:t>
      </w:r>
      <w:r w:rsidR="00D432F4">
        <w:rPr>
          <w:rFonts w:ascii="Times New Roman" w:hAnsi="Times New Roman" w:cs="Times New Roman"/>
          <w:sz w:val="28"/>
          <w:szCs w:val="28"/>
          <w:lang w:val="uk-UA"/>
        </w:rPr>
        <w:t xml:space="preserve">              </w:t>
      </w:r>
      <w:r w:rsidR="00B30478">
        <w:rPr>
          <w:rFonts w:ascii="Times New Roman" w:hAnsi="Times New Roman" w:cs="Times New Roman"/>
          <w:sz w:val="28"/>
          <w:szCs w:val="28"/>
          <w:lang w:val="uk-UA"/>
        </w:rPr>
        <w:t xml:space="preserve">                           </w:t>
      </w:r>
      <w:r w:rsidR="00D432F4">
        <w:rPr>
          <w:rFonts w:ascii="Times New Roman" w:hAnsi="Times New Roman" w:cs="Times New Roman"/>
          <w:sz w:val="28"/>
          <w:szCs w:val="28"/>
          <w:lang w:val="uk-UA"/>
        </w:rPr>
        <w:t xml:space="preserve">  </w:t>
      </w:r>
      <w:r w:rsidR="005B121B">
        <w:rPr>
          <w:rFonts w:ascii="Times New Roman" w:hAnsi="Times New Roman" w:cs="Times New Roman"/>
          <w:sz w:val="28"/>
          <w:szCs w:val="28"/>
          <w:lang w:val="uk-UA"/>
        </w:rPr>
        <w:t xml:space="preserve"> </w:t>
      </w:r>
      <w:r w:rsidR="0048550D" w:rsidRPr="00C82B4F">
        <w:rPr>
          <w:rFonts w:ascii="Times New Roman" w:hAnsi="Times New Roman" w:cs="Times New Roman"/>
          <w:sz w:val="28"/>
          <w:szCs w:val="28"/>
          <w:lang w:val="uk-UA"/>
        </w:rPr>
        <w:t>№</w:t>
      </w:r>
      <w:r w:rsidR="00B30478">
        <w:rPr>
          <w:rFonts w:ascii="Times New Roman" w:hAnsi="Times New Roman" w:cs="Times New Roman"/>
          <w:sz w:val="28"/>
          <w:szCs w:val="28"/>
          <w:lang w:val="uk-UA"/>
        </w:rPr>
        <w:t xml:space="preserve"> </w:t>
      </w:r>
      <w:r w:rsidR="00FA3CCF">
        <w:rPr>
          <w:rFonts w:ascii="Times New Roman" w:hAnsi="Times New Roman" w:cs="Times New Roman"/>
          <w:sz w:val="28"/>
          <w:szCs w:val="28"/>
          <w:lang w:val="uk-UA"/>
        </w:rPr>
        <w:t>57</w:t>
      </w:r>
    </w:p>
    <w:p w:rsidR="00D432F4" w:rsidRPr="00FA3CCF" w:rsidRDefault="00D432F4" w:rsidP="00FA3CCF">
      <w:pPr>
        <w:pStyle w:val="a3"/>
        <w:rPr>
          <w:rFonts w:ascii="Times New Roman" w:hAnsi="Times New Roman" w:cs="Times New Roman"/>
          <w:sz w:val="28"/>
          <w:szCs w:val="28"/>
          <w:lang w:val="uk-UA"/>
        </w:rPr>
      </w:pPr>
    </w:p>
    <w:p w:rsidR="00A000E3" w:rsidRPr="00FA3CCF" w:rsidRDefault="00175154" w:rsidP="00FA3CCF">
      <w:pPr>
        <w:pStyle w:val="a3"/>
        <w:ind w:firstLine="708"/>
        <w:rPr>
          <w:rFonts w:ascii="Times New Roman" w:hAnsi="Times New Roman" w:cs="Times New Roman"/>
          <w:b/>
          <w:sz w:val="28"/>
          <w:szCs w:val="28"/>
          <w:lang w:val="uk-UA"/>
        </w:rPr>
      </w:pPr>
      <w:r w:rsidRPr="00FA3CCF">
        <w:rPr>
          <w:rFonts w:ascii="Times New Roman" w:hAnsi="Times New Roman" w:cs="Times New Roman"/>
          <w:b/>
          <w:sz w:val="28"/>
          <w:szCs w:val="28"/>
          <w:lang w:val="uk-UA"/>
        </w:rPr>
        <w:t xml:space="preserve">Про </w:t>
      </w:r>
      <w:r w:rsidR="00FA3CCF" w:rsidRPr="00FA3CCF">
        <w:rPr>
          <w:rFonts w:ascii="Times New Roman" w:hAnsi="Times New Roman" w:cs="Times New Roman"/>
          <w:b/>
          <w:sz w:val="28"/>
          <w:szCs w:val="28"/>
          <w:lang w:val="uk-UA"/>
        </w:rPr>
        <w:t xml:space="preserve">затвердження положення </w:t>
      </w:r>
    </w:p>
    <w:p w:rsidR="00FA3CCF" w:rsidRPr="00FA3CCF" w:rsidRDefault="00FA3CCF" w:rsidP="00FA3CCF">
      <w:pPr>
        <w:pStyle w:val="a3"/>
        <w:rPr>
          <w:rFonts w:ascii="Times New Roman" w:hAnsi="Times New Roman" w:cs="Times New Roman"/>
          <w:b/>
          <w:sz w:val="28"/>
          <w:szCs w:val="28"/>
          <w:lang w:val="uk-UA"/>
        </w:rPr>
      </w:pPr>
      <w:r w:rsidRPr="00FA3CCF">
        <w:rPr>
          <w:rFonts w:ascii="Times New Roman" w:hAnsi="Times New Roman" w:cs="Times New Roman"/>
          <w:b/>
          <w:sz w:val="28"/>
          <w:szCs w:val="28"/>
          <w:lang w:val="uk-UA"/>
        </w:rPr>
        <w:tab/>
      </w:r>
      <w:r>
        <w:rPr>
          <w:rFonts w:ascii="Times New Roman" w:hAnsi="Times New Roman" w:cs="Times New Roman"/>
          <w:b/>
          <w:sz w:val="28"/>
          <w:szCs w:val="28"/>
          <w:lang w:val="uk-UA"/>
        </w:rPr>
        <w:t>про</w:t>
      </w:r>
      <w:r w:rsidRPr="00FA3CCF">
        <w:rPr>
          <w:rFonts w:ascii="Times New Roman" w:hAnsi="Times New Roman" w:cs="Times New Roman"/>
          <w:b/>
          <w:sz w:val="28"/>
          <w:szCs w:val="28"/>
          <w:lang w:val="uk-UA"/>
        </w:rPr>
        <w:t xml:space="preserve"> конкурсний відбір суб`єктів </w:t>
      </w:r>
    </w:p>
    <w:p w:rsidR="00FA3CCF" w:rsidRDefault="00FA3CCF" w:rsidP="00FA3CCF">
      <w:pPr>
        <w:pStyle w:val="a3"/>
        <w:rPr>
          <w:rFonts w:ascii="Times New Roman" w:hAnsi="Times New Roman" w:cs="Times New Roman"/>
          <w:b/>
          <w:sz w:val="28"/>
          <w:szCs w:val="28"/>
          <w:lang w:val="uk-UA"/>
        </w:rPr>
      </w:pPr>
      <w:r w:rsidRPr="00FA3CCF">
        <w:rPr>
          <w:rFonts w:ascii="Times New Roman" w:hAnsi="Times New Roman" w:cs="Times New Roman"/>
          <w:b/>
          <w:sz w:val="28"/>
          <w:szCs w:val="28"/>
          <w:lang w:val="uk-UA"/>
        </w:rPr>
        <w:tab/>
        <w:t>оціночної діяльності</w:t>
      </w:r>
    </w:p>
    <w:p w:rsidR="00FA3CCF" w:rsidRPr="00FA3CCF" w:rsidRDefault="00FA3CCF" w:rsidP="00FA3CCF">
      <w:pPr>
        <w:pStyle w:val="a3"/>
        <w:rPr>
          <w:rFonts w:ascii="Times New Roman" w:hAnsi="Times New Roman" w:cs="Times New Roman"/>
          <w:b/>
          <w:sz w:val="28"/>
          <w:szCs w:val="28"/>
          <w:lang w:val="uk-UA"/>
        </w:rPr>
      </w:pPr>
    </w:p>
    <w:p w:rsidR="00FA3CCF" w:rsidRPr="00FA3CCF" w:rsidRDefault="00AD7771" w:rsidP="00FA3CCF">
      <w:pPr>
        <w:pStyle w:val="a3"/>
        <w:jc w:val="both"/>
        <w:rPr>
          <w:rFonts w:ascii="Times New Roman" w:hAnsi="Times New Roman" w:cs="Times New Roman"/>
          <w:sz w:val="28"/>
          <w:szCs w:val="28"/>
          <w:lang w:val="uk-UA"/>
        </w:rPr>
      </w:pPr>
      <w:r w:rsidRPr="00FA3CCF">
        <w:rPr>
          <w:rFonts w:ascii="Times New Roman" w:hAnsi="Times New Roman" w:cs="Times New Roman"/>
          <w:sz w:val="28"/>
          <w:szCs w:val="28"/>
          <w:lang w:val="uk-UA"/>
        </w:rPr>
        <w:tab/>
      </w:r>
      <w:r w:rsidR="00FA3CCF">
        <w:rPr>
          <w:rFonts w:ascii="Times New Roman" w:hAnsi="Times New Roman" w:cs="Times New Roman"/>
          <w:sz w:val="28"/>
          <w:szCs w:val="28"/>
          <w:lang w:val="uk-UA"/>
        </w:rPr>
        <w:t>Відповідно до Законів України «Про оцінку майна, майнових прав і професійну оціночну діяльність», «Про засади державної регуляторної політики у сфері господарської діяльності», «Про місцеве самоврядування в Україні» з метою конкурсного відбору суб</w:t>
      </w:r>
      <w:r w:rsidR="00FA3CCF" w:rsidRPr="00FA3CCF">
        <w:rPr>
          <w:rFonts w:ascii="Times New Roman" w:hAnsi="Times New Roman" w:cs="Times New Roman"/>
          <w:sz w:val="28"/>
          <w:szCs w:val="28"/>
          <w:lang w:val="uk-UA"/>
        </w:rPr>
        <w:t>`єктів оціночної діяльності</w:t>
      </w:r>
      <w:r w:rsidR="00947ADE">
        <w:rPr>
          <w:rFonts w:ascii="Times New Roman" w:hAnsi="Times New Roman" w:cs="Times New Roman"/>
          <w:sz w:val="28"/>
          <w:szCs w:val="28"/>
          <w:lang w:val="uk-UA"/>
        </w:rPr>
        <w:t xml:space="preserve"> та</w:t>
      </w:r>
      <w:r w:rsidR="00FA3CCF">
        <w:rPr>
          <w:rFonts w:ascii="Times New Roman" w:hAnsi="Times New Roman" w:cs="Times New Roman"/>
          <w:sz w:val="28"/>
          <w:szCs w:val="28"/>
          <w:lang w:val="uk-UA"/>
        </w:rPr>
        <w:t xml:space="preserve"> врегулювання орг</w:t>
      </w:r>
      <w:r w:rsidR="00947ADE">
        <w:rPr>
          <w:rFonts w:ascii="Times New Roman" w:hAnsi="Times New Roman" w:cs="Times New Roman"/>
          <w:sz w:val="28"/>
          <w:szCs w:val="28"/>
          <w:lang w:val="uk-UA"/>
        </w:rPr>
        <w:t>анізаційних і майнових відносин</w:t>
      </w:r>
      <w:r w:rsidR="00FA3CCF">
        <w:rPr>
          <w:rFonts w:ascii="Times New Roman" w:hAnsi="Times New Roman" w:cs="Times New Roman"/>
          <w:sz w:val="28"/>
          <w:szCs w:val="28"/>
          <w:lang w:val="uk-UA"/>
        </w:rPr>
        <w:t xml:space="preserve"> пов`язаних з оціночною діяльністю виконавчий комітет </w:t>
      </w:r>
    </w:p>
    <w:p w:rsidR="0048550D" w:rsidRPr="00FA3CCF" w:rsidRDefault="004C090D" w:rsidP="00FA3CCF">
      <w:pPr>
        <w:pStyle w:val="a3"/>
        <w:jc w:val="center"/>
        <w:rPr>
          <w:rFonts w:ascii="Times New Roman" w:hAnsi="Times New Roman" w:cs="Times New Roman"/>
          <w:b/>
          <w:sz w:val="36"/>
          <w:szCs w:val="36"/>
          <w:lang w:val="uk-UA"/>
        </w:rPr>
      </w:pPr>
      <w:r w:rsidRPr="00FA3CCF">
        <w:rPr>
          <w:rFonts w:ascii="Times New Roman" w:hAnsi="Times New Roman" w:cs="Times New Roman"/>
          <w:b/>
          <w:sz w:val="36"/>
          <w:szCs w:val="36"/>
          <w:lang w:val="uk-UA"/>
        </w:rPr>
        <w:t>вирішив:</w:t>
      </w:r>
    </w:p>
    <w:p w:rsidR="00FA3CCF" w:rsidRPr="00FA3CCF" w:rsidRDefault="00FA3CCF" w:rsidP="00FA3CCF">
      <w:pPr>
        <w:pStyle w:val="a3"/>
        <w:jc w:val="center"/>
        <w:rPr>
          <w:rFonts w:ascii="Times New Roman" w:hAnsi="Times New Roman" w:cs="Times New Roman"/>
          <w:b/>
          <w:sz w:val="32"/>
          <w:szCs w:val="32"/>
          <w:lang w:val="uk-UA"/>
        </w:rPr>
      </w:pPr>
    </w:p>
    <w:p w:rsidR="005B121B" w:rsidRDefault="00FA3CCF" w:rsidP="00FA3CCF">
      <w:pPr>
        <w:pStyle w:val="a3"/>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1.Затвердити Положення про конкурсний відбір суб`єктів оціночної діяльності що додається</w:t>
      </w:r>
      <w:r w:rsidR="00947ADE">
        <w:rPr>
          <w:rFonts w:ascii="Times New Roman" w:hAnsi="Times New Roman" w:cs="Times New Roman"/>
          <w:sz w:val="28"/>
          <w:szCs w:val="28"/>
          <w:lang w:val="uk-UA"/>
        </w:rPr>
        <w:t xml:space="preserve"> разом з додатками</w:t>
      </w:r>
      <w:r>
        <w:rPr>
          <w:rFonts w:ascii="Times New Roman" w:hAnsi="Times New Roman" w:cs="Times New Roman"/>
          <w:sz w:val="28"/>
          <w:szCs w:val="28"/>
          <w:lang w:val="uk-UA"/>
        </w:rPr>
        <w:t>.</w:t>
      </w:r>
    </w:p>
    <w:p w:rsidR="00FA3CCF" w:rsidRDefault="00FA3CCF" w:rsidP="00FA3CCF">
      <w:pPr>
        <w:pStyle w:val="a3"/>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2.Затвердити склад комісії </w:t>
      </w:r>
      <w:r w:rsidR="00820153">
        <w:rPr>
          <w:rFonts w:ascii="Times New Roman" w:hAnsi="Times New Roman" w:cs="Times New Roman"/>
          <w:sz w:val="28"/>
          <w:szCs w:val="28"/>
          <w:lang w:val="uk-UA"/>
        </w:rPr>
        <w:t>з конкурсного відбору суб`єктів оціночної діяльності в наступній редакції:</w:t>
      </w:r>
    </w:p>
    <w:p w:rsidR="00820153" w:rsidRDefault="00820153" w:rsidP="00FA3CCF">
      <w:pPr>
        <w:pStyle w:val="a3"/>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Голова комісії - </w:t>
      </w:r>
      <w:proofErr w:type="spellStart"/>
      <w:r>
        <w:rPr>
          <w:rFonts w:ascii="Times New Roman" w:hAnsi="Times New Roman" w:cs="Times New Roman"/>
          <w:sz w:val="28"/>
          <w:szCs w:val="28"/>
          <w:lang w:val="uk-UA"/>
        </w:rPr>
        <w:t>Руднік</w:t>
      </w:r>
      <w:proofErr w:type="spellEnd"/>
      <w:r>
        <w:rPr>
          <w:rFonts w:ascii="Times New Roman" w:hAnsi="Times New Roman" w:cs="Times New Roman"/>
          <w:sz w:val="28"/>
          <w:szCs w:val="28"/>
          <w:lang w:val="uk-UA"/>
        </w:rPr>
        <w:t xml:space="preserve"> Іван Леонтійович – депутат сільської ради;</w:t>
      </w:r>
    </w:p>
    <w:p w:rsidR="00820153" w:rsidRDefault="00820153" w:rsidP="00FA3CCF">
      <w:pPr>
        <w:pStyle w:val="a3"/>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Секретар комісії – </w:t>
      </w:r>
      <w:proofErr w:type="spellStart"/>
      <w:r>
        <w:rPr>
          <w:rFonts w:ascii="Times New Roman" w:hAnsi="Times New Roman" w:cs="Times New Roman"/>
          <w:sz w:val="28"/>
          <w:szCs w:val="28"/>
          <w:lang w:val="uk-UA"/>
        </w:rPr>
        <w:t>Онуфер</w:t>
      </w:r>
      <w:proofErr w:type="spellEnd"/>
      <w:r>
        <w:rPr>
          <w:rFonts w:ascii="Times New Roman" w:hAnsi="Times New Roman" w:cs="Times New Roman"/>
          <w:sz w:val="28"/>
          <w:szCs w:val="28"/>
          <w:lang w:val="uk-UA"/>
        </w:rPr>
        <w:t xml:space="preserve"> Ганна Іванівна – юрист сільської ради;</w:t>
      </w:r>
    </w:p>
    <w:p w:rsidR="00820153" w:rsidRDefault="00820153" w:rsidP="00820153">
      <w:pPr>
        <w:pStyle w:val="a3"/>
        <w:ind w:left="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Член комісії – </w:t>
      </w:r>
      <w:proofErr w:type="spellStart"/>
      <w:r>
        <w:rPr>
          <w:rFonts w:ascii="Times New Roman" w:hAnsi="Times New Roman" w:cs="Times New Roman"/>
          <w:sz w:val="28"/>
          <w:szCs w:val="28"/>
          <w:lang w:val="uk-UA"/>
        </w:rPr>
        <w:t>Бестюк</w:t>
      </w:r>
      <w:proofErr w:type="spellEnd"/>
      <w:r>
        <w:rPr>
          <w:rFonts w:ascii="Times New Roman" w:hAnsi="Times New Roman" w:cs="Times New Roman"/>
          <w:sz w:val="28"/>
          <w:szCs w:val="28"/>
          <w:lang w:val="uk-UA"/>
        </w:rPr>
        <w:t xml:space="preserve"> Анатолій Миколайович – член виконавчого комітету сільської ради;</w:t>
      </w:r>
    </w:p>
    <w:p w:rsidR="00820153" w:rsidRPr="00820153" w:rsidRDefault="00820153" w:rsidP="00820153">
      <w:pPr>
        <w:pStyle w:val="a3"/>
        <w:ind w:left="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Член комісії – </w:t>
      </w:r>
      <w:r w:rsidRPr="00820153">
        <w:rPr>
          <w:rFonts w:ascii="Times New Roman" w:hAnsi="Times New Roman" w:cs="Times New Roman"/>
          <w:sz w:val="28"/>
          <w:szCs w:val="28"/>
          <w:lang w:val="uk-UA"/>
        </w:rPr>
        <w:t xml:space="preserve">Янчук Галина </w:t>
      </w:r>
      <w:proofErr w:type="spellStart"/>
      <w:r w:rsidRPr="00820153">
        <w:rPr>
          <w:rFonts w:ascii="Times New Roman" w:hAnsi="Times New Roman" w:cs="Times New Roman"/>
          <w:sz w:val="28"/>
          <w:szCs w:val="28"/>
          <w:lang w:val="uk-UA"/>
        </w:rPr>
        <w:t>Серафимівна</w:t>
      </w:r>
      <w:proofErr w:type="spellEnd"/>
      <w:r>
        <w:rPr>
          <w:rFonts w:ascii="Times New Roman" w:hAnsi="Times New Roman" w:cs="Times New Roman"/>
          <w:sz w:val="28"/>
          <w:szCs w:val="28"/>
          <w:lang w:val="uk-UA"/>
        </w:rPr>
        <w:t xml:space="preserve"> – член виконавчого комітету сільської ради; </w:t>
      </w:r>
    </w:p>
    <w:p w:rsidR="00820153" w:rsidRDefault="00820153" w:rsidP="00820153">
      <w:pPr>
        <w:pStyle w:val="a3"/>
        <w:ind w:left="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Член комісії – </w:t>
      </w:r>
      <w:proofErr w:type="spellStart"/>
      <w:r w:rsidR="00947ADE">
        <w:rPr>
          <w:rFonts w:ascii="Times New Roman" w:hAnsi="Times New Roman" w:cs="Times New Roman"/>
          <w:sz w:val="28"/>
          <w:szCs w:val="28"/>
          <w:lang w:val="uk-UA"/>
        </w:rPr>
        <w:t>Коробкіна</w:t>
      </w:r>
      <w:proofErr w:type="spellEnd"/>
      <w:r w:rsidR="00947ADE">
        <w:rPr>
          <w:rFonts w:ascii="Times New Roman" w:hAnsi="Times New Roman" w:cs="Times New Roman"/>
          <w:sz w:val="28"/>
          <w:szCs w:val="28"/>
          <w:lang w:val="uk-UA"/>
        </w:rPr>
        <w:t xml:space="preserve"> Ірина Володимирівна – інспектор ВОС сільської ради.</w:t>
      </w:r>
    </w:p>
    <w:p w:rsidR="00820153" w:rsidRPr="00820153" w:rsidRDefault="00820153" w:rsidP="00820153">
      <w:pPr>
        <w:pStyle w:val="a3"/>
        <w:ind w:left="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3.Контроль за виконанням даного рішення покласти на заступника сільського голови </w:t>
      </w:r>
      <w:proofErr w:type="spellStart"/>
      <w:r>
        <w:rPr>
          <w:rFonts w:ascii="Times New Roman" w:hAnsi="Times New Roman" w:cs="Times New Roman"/>
          <w:sz w:val="28"/>
          <w:szCs w:val="28"/>
          <w:lang w:val="uk-UA"/>
        </w:rPr>
        <w:t>Шкабару</w:t>
      </w:r>
      <w:proofErr w:type="spellEnd"/>
      <w:r>
        <w:rPr>
          <w:rFonts w:ascii="Times New Roman" w:hAnsi="Times New Roman" w:cs="Times New Roman"/>
          <w:sz w:val="28"/>
          <w:szCs w:val="28"/>
          <w:lang w:val="uk-UA"/>
        </w:rPr>
        <w:t xml:space="preserve"> В.Ю.</w:t>
      </w:r>
    </w:p>
    <w:p w:rsidR="00947ADE" w:rsidRPr="005B121B" w:rsidRDefault="00947ADE" w:rsidP="005B121B">
      <w:pPr>
        <w:rPr>
          <w:rFonts w:ascii="Times New Roman" w:hAnsi="Times New Roman" w:cs="Times New Roman"/>
          <w:sz w:val="28"/>
          <w:szCs w:val="28"/>
          <w:lang w:val="uk-UA"/>
        </w:rPr>
      </w:pPr>
    </w:p>
    <w:p w:rsidR="0048550D" w:rsidRDefault="00B30478" w:rsidP="0048550D">
      <w:pPr>
        <w:rPr>
          <w:rFonts w:ascii="Times New Roman" w:hAnsi="Times New Roman" w:cs="Times New Roman"/>
          <w:sz w:val="28"/>
          <w:szCs w:val="28"/>
          <w:lang w:val="uk-UA"/>
        </w:rPr>
      </w:pPr>
      <w:r>
        <w:rPr>
          <w:rFonts w:ascii="Times New Roman" w:hAnsi="Times New Roman" w:cs="Times New Roman"/>
          <w:sz w:val="28"/>
          <w:szCs w:val="28"/>
          <w:lang w:val="uk-UA"/>
        </w:rPr>
        <w:t>Заступник сільського голови</w:t>
      </w:r>
      <w:r w:rsidR="0048550D" w:rsidRPr="00C82B4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w:t>
      </w:r>
      <w:proofErr w:type="spellStart"/>
      <w:r>
        <w:rPr>
          <w:rFonts w:ascii="Times New Roman" w:hAnsi="Times New Roman" w:cs="Times New Roman"/>
          <w:sz w:val="28"/>
          <w:szCs w:val="28"/>
          <w:lang w:val="uk-UA"/>
        </w:rPr>
        <w:t>Шкабара</w:t>
      </w:r>
      <w:proofErr w:type="spellEnd"/>
    </w:p>
    <w:p w:rsidR="00C64CD2" w:rsidRDefault="00C64CD2" w:rsidP="0048550D">
      <w:pPr>
        <w:rPr>
          <w:rFonts w:ascii="Times New Roman" w:hAnsi="Times New Roman" w:cs="Times New Roman"/>
          <w:sz w:val="28"/>
          <w:szCs w:val="28"/>
          <w:lang w:val="uk-UA"/>
        </w:rPr>
      </w:pPr>
    </w:p>
    <w:p w:rsidR="00C64CD2" w:rsidRPr="00356BCF" w:rsidRDefault="00C64CD2" w:rsidP="00C64CD2">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Pr="00356BCF">
        <w:rPr>
          <w:rFonts w:ascii="Times New Roman" w:hAnsi="Times New Roman" w:cs="Times New Roman"/>
          <w:sz w:val="28"/>
          <w:szCs w:val="28"/>
          <w:lang w:val="uk-UA"/>
        </w:rPr>
        <w:t xml:space="preserve">Затверджено Рішенням виконавчого </w:t>
      </w:r>
    </w:p>
    <w:p w:rsidR="00C64CD2" w:rsidRPr="00356BCF" w:rsidRDefault="00C64CD2" w:rsidP="00C64CD2">
      <w:pPr>
        <w:spacing w:line="240" w:lineRule="auto"/>
        <w:jc w:val="center"/>
        <w:rPr>
          <w:rFonts w:ascii="Times New Roman" w:hAnsi="Times New Roman" w:cs="Times New Roman"/>
          <w:sz w:val="28"/>
          <w:szCs w:val="28"/>
          <w:lang w:val="uk-UA"/>
        </w:rPr>
      </w:pPr>
      <w:r w:rsidRPr="00356BC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356BCF">
        <w:rPr>
          <w:rFonts w:ascii="Times New Roman" w:hAnsi="Times New Roman" w:cs="Times New Roman"/>
          <w:sz w:val="28"/>
          <w:szCs w:val="28"/>
          <w:lang w:val="uk-UA"/>
        </w:rPr>
        <w:t xml:space="preserve">комітету </w:t>
      </w:r>
      <w:proofErr w:type="spellStart"/>
      <w:r w:rsidRPr="00356BCF">
        <w:rPr>
          <w:rFonts w:ascii="Times New Roman" w:hAnsi="Times New Roman" w:cs="Times New Roman"/>
          <w:sz w:val="28"/>
          <w:szCs w:val="28"/>
          <w:lang w:val="uk-UA"/>
        </w:rPr>
        <w:t>Шубківської</w:t>
      </w:r>
      <w:proofErr w:type="spellEnd"/>
      <w:r w:rsidRPr="00356BCF">
        <w:rPr>
          <w:rFonts w:ascii="Times New Roman" w:hAnsi="Times New Roman" w:cs="Times New Roman"/>
          <w:sz w:val="28"/>
          <w:szCs w:val="28"/>
          <w:lang w:val="uk-UA"/>
        </w:rPr>
        <w:t xml:space="preserve"> сільської ради</w:t>
      </w:r>
    </w:p>
    <w:p w:rsidR="00C64CD2" w:rsidRPr="00356BCF" w:rsidRDefault="00C64CD2" w:rsidP="00C64CD2">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 57 від 01.07.</w:t>
      </w:r>
      <w:r w:rsidRPr="00356BCF">
        <w:rPr>
          <w:rFonts w:ascii="Times New Roman" w:hAnsi="Times New Roman" w:cs="Times New Roman"/>
          <w:sz w:val="28"/>
          <w:szCs w:val="28"/>
          <w:lang w:val="uk-UA"/>
        </w:rPr>
        <w:t>2016р</w:t>
      </w:r>
      <w:r>
        <w:rPr>
          <w:rFonts w:ascii="Times New Roman" w:hAnsi="Times New Roman" w:cs="Times New Roman"/>
          <w:sz w:val="28"/>
          <w:szCs w:val="28"/>
          <w:lang w:val="uk-UA"/>
        </w:rPr>
        <w:t>.</w:t>
      </w:r>
    </w:p>
    <w:p w:rsidR="00C64CD2" w:rsidRPr="00356BCF" w:rsidRDefault="00C64CD2" w:rsidP="00C64CD2">
      <w:pPr>
        <w:spacing w:line="240" w:lineRule="auto"/>
        <w:jc w:val="center"/>
        <w:rPr>
          <w:rFonts w:ascii="Times New Roman" w:hAnsi="Times New Roman" w:cs="Times New Roman"/>
          <w:b/>
          <w:bCs/>
          <w:sz w:val="28"/>
          <w:szCs w:val="28"/>
          <w:lang w:val="uk-UA"/>
        </w:rPr>
      </w:pPr>
      <w:r w:rsidRPr="00356BCF">
        <w:rPr>
          <w:rFonts w:ascii="Times New Roman" w:hAnsi="Times New Roman" w:cs="Times New Roman"/>
          <w:b/>
          <w:bCs/>
          <w:sz w:val="28"/>
          <w:szCs w:val="28"/>
          <w:lang w:val="uk-UA"/>
        </w:rPr>
        <w:t>Положення</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b/>
          <w:bCs/>
          <w:sz w:val="28"/>
          <w:szCs w:val="28"/>
          <w:lang w:val="uk-UA"/>
        </w:rPr>
        <w:t xml:space="preserve">Про конкурсний відбір </w:t>
      </w:r>
      <w:proofErr w:type="spellStart"/>
      <w:r w:rsidRPr="00356BCF">
        <w:rPr>
          <w:rFonts w:ascii="Times New Roman" w:hAnsi="Times New Roman" w:cs="Times New Roman"/>
          <w:b/>
          <w:bCs/>
          <w:sz w:val="28"/>
          <w:szCs w:val="28"/>
          <w:lang w:val="uk-UA"/>
        </w:rPr>
        <w:t>суб’</w:t>
      </w:r>
      <w:r w:rsidRPr="00356BCF">
        <w:rPr>
          <w:rFonts w:ascii="Times New Roman" w:hAnsi="Times New Roman" w:cs="Times New Roman"/>
          <w:b/>
          <w:bCs/>
          <w:sz w:val="28"/>
          <w:szCs w:val="28"/>
        </w:rPr>
        <w:t>єктів</w:t>
      </w:r>
      <w:proofErr w:type="spellEnd"/>
      <w:r w:rsidRPr="00356BCF">
        <w:rPr>
          <w:rFonts w:ascii="Times New Roman" w:hAnsi="Times New Roman" w:cs="Times New Roman"/>
          <w:b/>
          <w:bCs/>
          <w:sz w:val="28"/>
          <w:szCs w:val="28"/>
        </w:rPr>
        <w:t xml:space="preserve"> </w:t>
      </w:r>
      <w:proofErr w:type="spellStart"/>
      <w:r w:rsidRPr="00356BCF">
        <w:rPr>
          <w:rFonts w:ascii="Times New Roman" w:hAnsi="Times New Roman" w:cs="Times New Roman"/>
          <w:b/>
          <w:bCs/>
          <w:sz w:val="28"/>
          <w:szCs w:val="28"/>
        </w:rPr>
        <w:t>оціночної</w:t>
      </w:r>
      <w:proofErr w:type="spellEnd"/>
      <w:r w:rsidRPr="00356BCF">
        <w:rPr>
          <w:rFonts w:ascii="Times New Roman" w:hAnsi="Times New Roman" w:cs="Times New Roman"/>
          <w:b/>
          <w:bCs/>
          <w:sz w:val="28"/>
          <w:szCs w:val="28"/>
        </w:rPr>
        <w:t xml:space="preserve"> </w:t>
      </w:r>
      <w:proofErr w:type="spellStart"/>
      <w:r w:rsidRPr="00356BCF">
        <w:rPr>
          <w:rFonts w:ascii="Times New Roman" w:hAnsi="Times New Roman" w:cs="Times New Roman"/>
          <w:b/>
          <w:bCs/>
          <w:sz w:val="28"/>
          <w:szCs w:val="28"/>
        </w:rPr>
        <w:t>діяльності</w:t>
      </w:r>
      <w:proofErr w:type="spellEnd"/>
      <w:r w:rsidRPr="00356BCF">
        <w:rPr>
          <w:rFonts w:ascii="Times New Roman" w:hAnsi="Times New Roman" w:cs="Times New Roman"/>
          <w:sz w:val="28"/>
          <w:szCs w:val="28"/>
          <w:lang w:val="uk-UA"/>
        </w:rPr>
        <w:t>.</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 xml:space="preserve">1.Це Положення встановлює процедуру конкурсного відбору  суб’єктів оціночної діяльності </w:t>
      </w:r>
      <w:proofErr w:type="spellStart"/>
      <w:r w:rsidRPr="00356BCF">
        <w:rPr>
          <w:rFonts w:ascii="Times New Roman" w:hAnsi="Times New Roman" w:cs="Times New Roman"/>
          <w:sz w:val="28"/>
          <w:szCs w:val="28"/>
          <w:lang w:val="uk-UA"/>
        </w:rPr>
        <w:t>–суб`єктів</w:t>
      </w:r>
      <w:proofErr w:type="spellEnd"/>
      <w:r w:rsidRPr="00356BCF">
        <w:rPr>
          <w:rFonts w:ascii="Times New Roman" w:hAnsi="Times New Roman" w:cs="Times New Roman"/>
          <w:sz w:val="28"/>
          <w:szCs w:val="28"/>
          <w:lang w:val="uk-UA"/>
        </w:rPr>
        <w:t xml:space="preserve"> господарювання, визнаних такими згідно із </w:t>
      </w:r>
      <w:r w:rsidRPr="00356BCF">
        <w:rPr>
          <w:rFonts w:ascii="Times New Roman" w:hAnsi="Times New Roman" w:cs="Times New Roman"/>
          <w:b/>
          <w:bCs/>
          <w:sz w:val="28"/>
          <w:szCs w:val="28"/>
          <w:lang w:val="uk-UA"/>
        </w:rPr>
        <w:t>Законом України «Про оцінку майна, майнових прав та професійну оціночну діяльність в Україні» та наказу фонду держмайна України № 2075 від 31.12.2015р "Про затвердження Положення про конкурсний відбір суб'єктів оціночної діяльності"</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У цьому Положенні терміни вживаються в таких значеннях:</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b/>
          <w:bCs/>
          <w:sz w:val="28"/>
          <w:szCs w:val="28"/>
          <w:lang w:val="uk-UA"/>
        </w:rPr>
        <w:t>Експерт</w:t>
      </w:r>
      <w:r w:rsidRPr="00356BCF">
        <w:rPr>
          <w:rFonts w:ascii="Times New Roman" w:hAnsi="Times New Roman" w:cs="Times New Roman"/>
          <w:sz w:val="28"/>
          <w:szCs w:val="28"/>
          <w:lang w:val="uk-UA"/>
        </w:rPr>
        <w:t xml:space="preserve"> – су</w:t>
      </w:r>
      <w:r>
        <w:rPr>
          <w:rFonts w:ascii="Times New Roman" w:hAnsi="Times New Roman" w:cs="Times New Roman"/>
          <w:sz w:val="28"/>
          <w:szCs w:val="28"/>
          <w:lang w:val="uk-UA"/>
        </w:rPr>
        <w:t>б</w:t>
      </w:r>
      <w:r w:rsidRPr="00356BCF">
        <w:rPr>
          <w:rFonts w:ascii="Times New Roman" w:hAnsi="Times New Roman" w:cs="Times New Roman"/>
          <w:sz w:val="28"/>
          <w:szCs w:val="28"/>
          <w:lang w:val="uk-UA"/>
        </w:rPr>
        <w:t>`</w:t>
      </w:r>
      <w:r>
        <w:rPr>
          <w:rFonts w:ascii="Times New Roman" w:hAnsi="Times New Roman" w:cs="Times New Roman"/>
          <w:sz w:val="28"/>
          <w:szCs w:val="28"/>
          <w:lang w:val="uk-UA"/>
        </w:rPr>
        <w:t xml:space="preserve">єкт оціночної діяльності </w:t>
      </w:r>
      <w:proofErr w:type="spellStart"/>
      <w:r>
        <w:rPr>
          <w:rFonts w:ascii="Times New Roman" w:hAnsi="Times New Roman" w:cs="Times New Roman"/>
          <w:sz w:val="28"/>
          <w:szCs w:val="28"/>
          <w:lang w:val="uk-UA"/>
        </w:rPr>
        <w:t>–суб</w:t>
      </w:r>
      <w:r w:rsidRPr="00356BCF">
        <w:rPr>
          <w:rFonts w:ascii="Times New Roman" w:hAnsi="Times New Roman" w:cs="Times New Roman"/>
          <w:sz w:val="28"/>
          <w:szCs w:val="28"/>
          <w:lang w:val="uk-UA"/>
        </w:rPr>
        <w:t>`єкт</w:t>
      </w:r>
      <w:proofErr w:type="spellEnd"/>
      <w:r w:rsidRPr="00356BCF">
        <w:rPr>
          <w:rFonts w:ascii="Times New Roman" w:hAnsi="Times New Roman" w:cs="Times New Roman"/>
          <w:sz w:val="28"/>
          <w:szCs w:val="28"/>
          <w:lang w:val="uk-UA"/>
        </w:rPr>
        <w:t xml:space="preserve"> господарювання, який здійснює оцінку відповідно до законодавства з питань оцінки майна, майнових прав та професійної оціночної діяльності в Україні.</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b/>
          <w:bCs/>
          <w:sz w:val="28"/>
          <w:szCs w:val="28"/>
          <w:lang w:val="uk-UA"/>
        </w:rPr>
        <w:t xml:space="preserve"> Оцінювач</w:t>
      </w:r>
      <w:r w:rsidRPr="00356BCF">
        <w:rPr>
          <w:rFonts w:ascii="Times New Roman" w:hAnsi="Times New Roman" w:cs="Times New Roman"/>
          <w:sz w:val="28"/>
          <w:szCs w:val="28"/>
          <w:lang w:val="uk-UA"/>
        </w:rPr>
        <w:t xml:space="preserve"> – фізична особа, яка має відповідну підготовку, досвід та одержала кваліфікаційне свідоцтво оцінювача в установленому законодавством порядку.</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b/>
          <w:bCs/>
          <w:sz w:val="28"/>
          <w:szCs w:val="28"/>
          <w:lang w:val="uk-UA"/>
        </w:rPr>
        <w:t>Договір на проведення незалежної оцінки майна</w:t>
      </w:r>
      <w:r w:rsidRPr="00356BCF">
        <w:rPr>
          <w:rFonts w:ascii="Times New Roman" w:hAnsi="Times New Roman" w:cs="Times New Roman"/>
          <w:sz w:val="28"/>
          <w:szCs w:val="28"/>
          <w:lang w:val="uk-UA"/>
        </w:rPr>
        <w:t xml:space="preserve"> – договір між сільською радою та експертом, визначеним на конкурсних засадах, відповідно до якого експерту доручається проводити незалежну оцінку майна.</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b/>
          <w:bCs/>
          <w:sz w:val="28"/>
          <w:szCs w:val="28"/>
          <w:lang w:val="uk-UA"/>
        </w:rPr>
        <w:t>Вартість</w:t>
      </w:r>
      <w:r w:rsidRPr="00356BCF">
        <w:rPr>
          <w:rFonts w:ascii="Times New Roman" w:hAnsi="Times New Roman" w:cs="Times New Roman"/>
          <w:sz w:val="28"/>
          <w:szCs w:val="28"/>
          <w:lang w:val="uk-UA"/>
        </w:rPr>
        <w:t xml:space="preserve"> – суспільно визначений еквівалент у грошовій формі.</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b/>
          <w:bCs/>
          <w:sz w:val="28"/>
          <w:szCs w:val="28"/>
          <w:lang w:val="uk-UA"/>
        </w:rPr>
        <w:t>Ціна майна</w:t>
      </w:r>
      <w:r w:rsidRPr="00356BCF">
        <w:rPr>
          <w:rFonts w:ascii="Times New Roman" w:hAnsi="Times New Roman" w:cs="Times New Roman"/>
          <w:sz w:val="28"/>
          <w:szCs w:val="28"/>
          <w:lang w:val="uk-UA"/>
        </w:rPr>
        <w:t xml:space="preserve"> – грошова сума, за якою можливи</w:t>
      </w:r>
      <w:r>
        <w:rPr>
          <w:rFonts w:ascii="Times New Roman" w:hAnsi="Times New Roman" w:cs="Times New Roman"/>
          <w:sz w:val="28"/>
          <w:szCs w:val="28"/>
          <w:lang w:val="uk-UA"/>
        </w:rPr>
        <w:t>й перехід права власності на об</w:t>
      </w:r>
      <w:r w:rsidRPr="00356BCF">
        <w:rPr>
          <w:rFonts w:ascii="Times New Roman" w:hAnsi="Times New Roman" w:cs="Times New Roman"/>
          <w:sz w:val="28"/>
          <w:szCs w:val="28"/>
        </w:rPr>
        <w:t>`</w:t>
      </w:r>
      <w:proofErr w:type="spellStart"/>
      <w:r w:rsidRPr="00356BCF">
        <w:rPr>
          <w:rFonts w:ascii="Times New Roman" w:hAnsi="Times New Roman" w:cs="Times New Roman"/>
          <w:sz w:val="28"/>
          <w:szCs w:val="28"/>
          <w:lang w:val="uk-UA"/>
        </w:rPr>
        <w:t>єкт</w:t>
      </w:r>
      <w:proofErr w:type="spellEnd"/>
      <w:r w:rsidRPr="00356BCF">
        <w:rPr>
          <w:rFonts w:ascii="Times New Roman" w:hAnsi="Times New Roman" w:cs="Times New Roman"/>
          <w:sz w:val="28"/>
          <w:szCs w:val="28"/>
          <w:lang w:val="uk-UA"/>
        </w:rPr>
        <w:t xml:space="preserve"> оцінки.</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b/>
          <w:bCs/>
          <w:sz w:val="28"/>
          <w:szCs w:val="28"/>
          <w:lang w:val="uk-UA"/>
        </w:rPr>
        <w:t>Оцінка</w:t>
      </w:r>
      <w:r w:rsidRPr="00356BCF">
        <w:rPr>
          <w:rFonts w:ascii="Times New Roman" w:hAnsi="Times New Roman" w:cs="Times New Roman"/>
          <w:sz w:val="28"/>
          <w:szCs w:val="28"/>
          <w:lang w:val="uk-UA"/>
        </w:rPr>
        <w:t xml:space="preserve"> – процес визначення вартості майна за встановленою процедурою на певну дату.</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b/>
          <w:bCs/>
          <w:sz w:val="28"/>
          <w:szCs w:val="28"/>
          <w:lang w:val="uk-UA"/>
        </w:rPr>
        <w:t>Звіт про оцінку майна</w:t>
      </w:r>
      <w:r w:rsidRPr="00356BCF">
        <w:rPr>
          <w:rFonts w:ascii="Times New Roman" w:hAnsi="Times New Roman" w:cs="Times New Roman"/>
          <w:sz w:val="28"/>
          <w:szCs w:val="28"/>
          <w:lang w:val="uk-UA"/>
        </w:rPr>
        <w:t xml:space="preserve"> – документ, що містить висновки про вартість майна та підтверджує викона</w:t>
      </w:r>
      <w:r>
        <w:rPr>
          <w:rFonts w:ascii="Times New Roman" w:hAnsi="Times New Roman" w:cs="Times New Roman"/>
          <w:sz w:val="28"/>
          <w:szCs w:val="28"/>
          <w:lang w:val="uk-UA"/>
        </w:rPr>
        <w:t xml:space="preserve">ні процедури з оцінки майна </w:t>
      </w:r>
      <w:proofErr w:type="spellStart"/>
      <w:r>
        <w:rPr>
          <w:rFonts w:ascii="Times New Roman" w:hAnsi="Times New Roman" w:cs="Times New Roman"/>
          <w:sz w:val="28"/>
          <w:szCs w:val="28"/>
          <w:lang w:val="uk-UA"/>
        </w:rPr>
        <w:t>суб</w:t>
      </w:r>
      <w:proofErr w:type="spellEnd"/>
      <w:r w:rsidRPr="00356BCF">
        <w:rPr>
          <w:rFonts w:ascii="Times New Roman" w:hAnsi="Times New Roman" w:cs="Times New Roman"/>
          <w:sz w:val="28"/>
          <w:szCs w:val="28"/>
        </w:rPr>
        <w:t>`</w:t>
      </w:r>
      <w:proofErr w:type="spellStart"/>
      <w:r w:rsidRPr="00356BCF">
        <w:rPr>
          <w:rFonts w:ascii="Times New Roman" w:hAnsi="Times New Roman" w:cs="Times New Roman"/>
          <w:sz w:val="28"/>
          <w:szCs w:val="28"/>
          <w:lang w:val="uk-UA"/>
        </w:rPr>
        <w:t>єктом</w:t>
      </w:r>
      <w:proofErr w:type="spellEnd"/>
      <w:r w:rsidRPr="00356BCF">
        <w:rPr>
          <w:rFonts w:ascii="Times New Roman" w:hAnsi="Times New Roman" w:cs="Times New Roman"/>
          <w:sz w:val="28"/>
          <w:szCs w:val="28"/>
          <w:lang w:val="uk-UA"/>
        </w:rPr>
        <w:t xml:space="preserve"> оціночної діяльності.</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b/>
          <w:bCs/>
          <w:sz w:val="28"/>
          <w:szCs w:val="28"/>
          <w:lang w:val="uk-UA"/>
        </w:rPr>
        <w:t>Конкурсна документація</w:t>
      </w:r>
      <w:r w:rsidRPr="00356BCF">
        <w:rPr>
          <w:rFonts w:ascii="Times New Roman" w:hAnsi="Times New Roman" w:cs="Times New Roman"/>
          <w:sz w:val="28"/>
          <w:szCs w:val="28"/>
          <w:lang w:val="uk-UA"/>
        </w:rPr>
        <w:t xml:space="preserve"> – конкурсна пропозиція, підтвердні документи та документи щодо практичного досвіду виконання робіт з оцінки та оцінювачів, які будуть  залучені до виконання робіт та з оцінки та підписання звіту про оцінку майна.</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b/>
          <w:bCs/>
          <w:sz w:val="28"/>
          <w:szCs w:val="28"/>
          <w:lang w:val="uk-UA"/>
        </w:rPr>
        <w:t>Конкурсна пропозиція</w:t>
      </w:r>
      <w:r w:rsidRPr="00356BCF">
        <w:rPr>
          <w:rFonts w:ascii="Times New Roman" w:hAnsi="Times New Roman" w:cs="Times New Roman"/>
          <w:sz w:val="28"/>
          <w:szCs w:val="28"/>
          <w:lang w:val="uk-UA"/>
        </w:rPr>
        <w:t xml:space="preserve"> – пропозиція учасника конкурсу щодо вартості робіт з </w:t>
      </w:r>
      <w:r>
        <w:rPr>
          <w:rFonts w:ascii="Times New Roman" w:hAnsi="Times New Roman" w:cs="Times New Roman"/>
          <w:sz w:val="28"/>
          <w:szCs w:val="28"/>
          <w:lang w:val="uk-UA"/>
        </w:rPr>
        <w:t xml:space="preserve">оцінки, калькуляції витрат, </w:t>
      </w:r>
      <w:proofErr w:type="spellStart"/>
      <w:r>
        <w:rPr>
          <w:rFonts w:ascii="Times New Roman" w:hAnsi="Times New Roman" w:cs="Times New Roman"/>
          <w:sz w:val="28"/>
          <w:szCs w:val="28"/>
          <w:lang w:val="uk-UA"/>
        </w:rPr>
        <w:t>пов</w:t>
      </w:r>
      <w:proofErr w:type="spellEnd"/>
      <w:r w:rsidRPr="00356BCF">
        <w:rPr>
          <w:rFonts w:ascii="Times New Roman" w:hAnsi="Times New Roman" w:cs="Times New Roman"/>
          <w:sz w:val="28"/>
          <w:szCs w:val="28"/>
        </w:rPr>
        <w:t>`</w:t>
      </w:r>
      <w:proofErr w:type="spellStart"/>
      <w:r w:rsidRPr="00356BCF">
        <w:rPr>
          <w:rFonts w:ascii="Times New Roman" w:hAnsi="Times New Roman" w:cs="Times New Roman"/>
          <w:sz w:val="28"/>
          <w:szCs w:val="28"/>
          <w:lang w:val="uk-UA"/>
        </w:rPr>
        <w:t>язаних</w:t>
      </w:r>
      <w:proofErr w:type="spellEnd"/>
      <w:r w:rsidRPr="00356BCF">
        <w:rPr>
          <w:rFonts w:ascii="Times New Roman" w:hAnsi="Times New Roman" w:cs="Times New Roman"/>
          <w:sz w:val="28"/>
          <w:szCs w:val="28"/>
          <w:lang w:val="uk-UA"/>
        </w:rPr>
        <w:t xml:space="preserve"> з виконанням таких робіт, а також </w:t>
      </w:r>
      <w:r w:rsidRPr="00356BCF">
        <w:rPr>
          <w:rFonts w:ascii="Times New Roman" w:hAnsi="Times New Roman" w:cs="Times New Roman"/>
          <w:sz w:val="28"/>
          <w:szCs w:val="28"/>
          <w:lang w:val="uk-UA"/>
        </w:rPr>
        <w:lastRenderedPageBreak/>
        <w:t>строку їх виконання (у календарних днях), якщо він не був визначений в інформації про проведення конкурсу.</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b/>
          <w:bCs/>
          <w:sz w:val="28"/>
          <w:szCs w:val="28"/>
          <w:lang w:val="uk-UA"/>
        </w:rPr>
        <w:t>Підтвердні документи</w:t>
      </w:r>
      <w:r w:rsidRPr="00356BCF">
        <w:rPr>
          <w:rFonts w:ascii="Times New Roman" w:hAnsi="Times New Roman" w:cs="Times New Roman"/>
          <w:sz w:val="28"/>
          <w:szCs w:val="28"/>
          <w:lang w:val="uk-UA"/>
        </w:rPr>
        <w:t xml:space="preserve"> – заява про участь у конкурсі, документи, в яких зазначено правовий статус претендента, склад оцінювачів, які безпосередньо виконуватимуть роботи з оцінки; документи, що підтверджують право на виконання таких робіт</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b/>
          <w:bCs/>
          <w:sz w:val="28"/>
          <w:szCs w:val="28"/>
          <w:lang w:val="uk-UA"/>
        </w:rPr>
        <w:t>Претендент</w:t>
      </w:r>
      <w:r>
        <w:rPr>
          <w:rFonts w:ascii="Times New Roman" w:hAnsi="Times New Roman" w:cs="Times New Roman"/>
          <w:sz w:val="28"/>
          <w:szCs w:val="28"/>
          <w:lang w:val="uk-UA"/>
        </w:rPr>
        <w:t xml:space="preserve"> – </w:t>
      </w:r>
      <w:proofErr w:type="spellStart"/>
      <w:r>
        <w:rPr>
          <w:rFonts w:ascii="Times New Roman" w:hAnsi="Times New Roman" w:cs="Times New Roman"/>
          <w:sz w:val="28"/>
          <w:szCs w:val="28"/>
          <w:lang w:val="uk-UA"/>
        </w:rPr>
        <w:t>суб</w:t>
      </w:r>
      <w:proofErr w:type="spellEnd"/>
      <w:r w:rsidRPr="00356BCF">
        <w:rPr>
          <w:rFonts w:ascii="Times New Roman" w:hAnsi="Times New Roman" w:cs="Times New Roman"/>
          <w:sz w:val="28"/>
          <w:szCs w:val="28"/>
        </w:rPr>
        <w:t>`</w:t>
      </w:r>
      <w:proofErr w:type="spellStart"/>
      <w:r w:rsidRPr="00356BCF">
        <w:rPr>
          <w:rFonts w:ascii="Times New Roman" w:hAnsi="Times New Roman" w:cs="Times New Roman"/>
          <w:sz w:val="28"/>
          <w:szCs w:val="28"/>
          <w:lang w:val="uk-UA"/>
        </w:rPr>
        <w:t>єкт</w:t>
      </w:r>
      <w:proofErr w:type="spellEnd"/>
      <w:r w:rsidRPr="00356BCF">
        <w:rPr>
          <w:rFonts w:ascii="Times New Roman" w:hAnsi="Times New Roman" w:cs="Times New Roman"/>
          <w:sz w:val="28"/>
          <w:szCs w:val="28"/>
          <w:lang w:val="uk-UA"/>
        </w:rPr>
        <w:t xml:space="preserve"> оціночної діяльності, який виявив бажання взяти участь у конкурсі та подав документи, передбачені умовами конкурсу та опубліковані в інформаційному повідомленні про проведення конкурсу;</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b/>
          <w:bCs/>
          <w:sz w:val="28"/>
          <w:szCs w:val="28"/>
          <w:lang w:val="uk-UA"/>
        </w:rPr>
        <w:t>Учасник конкурсу</w:t>
      </w:r>
      <w:r w:rsidRPr="00356BCF">
        <w:rPr>
          <w:rFonts w:ascii="Times New Roman" w:hAnsi="Times New Roman" w:cs="Times New Roman"/>
          <w:sz w:val="28"/>
          <w:szCs w:val="28"/>
          <w:lang w:val="uk-UA"/>
        </w:rPr>
        <w:t xml:space="preserve"> – претендент, якого допущено до участі у конкурсі.</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 xml:space="preserve">2.Конкурс серед учасників проводиться </w:t>
      </w:r>
      <w:proofErr w:type="spellStart"/>
      <w:r w:rsidRPr="00356BCF">
        <w:rPr>
          <w:rFonts w:ascii="Times New Roman" w:hAnsi="Times New Roman" w:cs="Times New Roman"/>
          <w:sz w:val="28"/>
          <w:szCs w:val="28"/>
          <w:lang w:val="uk-UA"/>
        </w:rPr>
        <w:t>–конкурсною</w:t>
      </w:r>
      <w:proofErr w:type="spellEnd"/>
      <w:r w:rsidRPr="00356BCF">
        <w:rPr>
          <w:rFonts w:ascii="Times New Roman" w:hAnsi="Times New Roman" w:cs="Times New Roman"/>
          <w:sz w:val="28"/>
          <w:szCs w:val="28"/>
          <w:lang w:val="uk-UA"/>
        </w:rPr>
        <w:t xml:space="preserve"> комісією (далі – комісія).</w:t>
      </w:r>
    </w:p>
    <w:p w:rsidR="00C64CD2" w:rsidRPr="00356BCF" w:rsidRDefault="00C64CD2" w:rsidP="00C64CD2">
      <w:pPr>
        <w:spacing w:line="240" w:lineRule="auto"/>
        <w:jc w:val="both"/>
        <w:rPr>
          <w:rFonts w:ascii="Times New Roman" w:hAnsi="Times New Roman" w:cs="Times New Roman"/>
          <w:b/>
          <w:bCs/>
          <w:sz w:val="28"/>
          <w:szCs w:val="28"/>
          <w:lang w:val="uk-UA"/>
        </w:rPr>
      </w:pPr>
      <w:r w:rsidRPr="00356BCF">
        <w:rPr>
          <w:rFonts w:ascii="Times New Roman" w:hAnsi="Times New Roman" w:cs="Times New Roman"/>
          <w:sz w:val="28"/>
          <w:szCs w:val="28"/>
          <w:lang w:val="uk-UA"/>
        </w:rPr>
        <w:t>3.Очолює комісію голова</w:t>
      </w:r>
      <w:r w:rsidRPr="00356BCF">
        <w:rPr>
          <w:rFonts w:ascii="Times New Roman" w:hAnsi="Times New Roman" w:cs="Times New Roman"/>
          <w:b/>
          <w:bCs/>
          <w:sz w:val="28"/>
          <w:szCs w:val="28"/>
          <w:lang w:val="uk-UA"/>
        </w:rPr>
        <w:t>. Голова у межах наданих йому повноважень:</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w:t>
      </w:r>
      <w:r w:rsidRPr="00356BCF">
        <w:rPr>
          <w:rFonts w:ascii="Times New Roman" w:hAnsi="Times New Roman" w:cs="Times New Roman"/>
          <w:sz w:val="28"/>
          <w:szCs w:val="28"/>
        </w:rPr>
        <w:t xml:space="preserve"> </w:t>
      </w:r>
      <w:r w:rsidRPr="00356BCF">
        <w:rPr>
          <w:rFonts w:ascii="Times New Roman" w:hAnsi="Times New Roman" w:cs="Times New Roman"/>
          <w:sz w:val="28"/>
          <w:szCs w:val="28"/>
          <w:lang w:val="uk-UA"/>
        </w:rPr>
        <w:t>скликає засідання комісії;</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w:t>
      </w:r>
      <w:r w:rsidRPr="00356BCF">
        <w:rPr>
          <w:rFonts w:ascii="Times New Roman" w:hAnsi="Times New Roman" w:cs="Times New Roman"/>
          <w:sz w:val="28"/>
          <w:szCs w:val="28"/>
        </w:rPr>
        <w:t xml:space="preserve"> </w:t>
      </w:r>
      <w:r w:rsidRPr="00356BCF">
        <w:rPr>
          <w:rFonts w:ascii="Times New Roman" w:hAnsi="Times New Roman" w:cs="Times New Roman"/>
          <w:sz w:val="28"/>
          <w:szCs w:val="28"/>
          <w:lang w:val="uk-UA"/>
        </w:rPr>
        <w:t>головує на засіданнях комісії;</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w:t>
      </w:r>
      <w:r w:rsidRPr="00356BCF">
        <w:rPr>
          <w:rFonts w:ascii="Times New Roman" w:hAnsi="Times New Roman" w:cs="Times New Roman"/>
          <w:sz w:val="28"/>
          <w:szCs w:val="28"/>
        </w:rPr>
        <w:t xml:space="preserve"> </w:t>
      </w:r>
      <w:r w:rsidRPr="00356BCF">
        <w:rPr>
          <w:rFonts w:ascii="Times New Roman" w:hAnsi="Times New Roman" w:cs="Times New Roman"/>
          <w:sz w:val="28"/>
          <w:szCs w:val="28"/>
          <w:lang w:val="uk-UA"/>
        </w:rPr>
        <w:t>приймає рішення про повторне проведення конкурсу у випадках, передбачених цим Положенням;</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w:t>
      </w:r>
      <w:r w:rsidRPr="00356BCF">
        <w:rPr>
          <w:rFonts w:ascii="Times New Roman" w:hAnsi="Times New Roman" w:cs="Times New Roman"/>
          <w:sz w:val="28"/>
          <w:szCs w:val="28"/>
        </w:rPr>
        <w:t xml:space="preserve"> </w:t>
      </w:r>
      <w:r w:rsidRPr="00356BCF">
        <w:rPr>
          <w:rFonts w:ascii="Times New Roman" w:hAnsi="Times New Roman" w:cs="Times New Roman"/>
          <w:sz w:val="28"/>
          <w:szCs w:val="28"/>
          <w:lang w:val="uk-UA"/>
        </w:rPr>
        <w:t>видає р</w:t>
      </w:r>
      <w:r>
        <w:rPr>
          <w:rFonts w:ascii="Times New Roman" w:hAnsi="Times New Roman" w:cs="Times New Roman"/>
          <w:sz w:val="28"/>
          <w:szCs w:val="28"/>
          <w:lang w:val="uk-UA"/>
        </w:rPr>
        <w:t xml:space="preserve">озпорядження та доручення, </w:t>
      </w:r>
      <w:proofErr w:type="spellStart"/>
      <w:r>
        <w:rPr>
          <w:rFonts w:ascii="Times New Roman" w:hAnsi="Times New Roman" w:cs="Times New Roman"/>
          <w:sz w:val="28"/>
          <w:szCs w:val="28"/>
          <w:lang w:val="uk-UA"/>
        </w:rPr>
        <w:t>обов</w:t>
      </w:r>
      <w:proofErr w:type="spellEnd"/>
      <w:r w:rsidRPr="00356BCF">
        <w:rPr>
          <w:rFonts w:ascii="Times New Roman" w:hAnsi="Times New Roman" w:cs="Times New Roman"/>
          <w:sz w:val="28"/>
          <w:szCs w:val="28"/>
        </w:rPr>
        <w:t>`</w:t>
      </w:r>
      <w:proofErr w:type="spellStart"/>
      <w:r w:rsidRPr="00356BCF">
        <w:rPr>
          <w:rFonts w:ascii="Times New Roman" w:hAnsi="Times New Roman" w:cs="Times New Roman"/>
          <w:sz w:val="28"/>
          <w:szCs w:val="28"/>
          <w:lang w:val="uk-UA"/>
        </w:rPr>
        <w:t>язкові</w:t>
      </w:r>
      <w:proofErr w:type="spellEnd"/>
      <w:r w:rsidRPr="00356BCF">
        <w:rPr>
          <w:rFonts w:ascii="Times New Roman" w:hAnsi="Times New Roman" w:cs="Times New Roman"/>
          <w:sz w:val="28"/>
          <w:szCs w:val="28"/>
          <w:lang w:val="uk-UA"/>
        </w:rPr>
        <w:t xml:space="preserve"> для виконання членами комісії;</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w:t>
      </w:r>
      <w:r w:rsidRPr="00356BCF">
        <w:rPr>
          <w:rFonts w:ascii="Times New Roman" w:hAnsi="Times New Roman" w:cs="Times New Roman"/>
          <w:sz w:val="28"/>
          <w:szCs w:val="28"/>
        </w:rPr>
        <w:t xml:space="preserve"> </w:t>
      </w:r>
      <w:r w:rsidRPr="00356BCF">
        <w:rPr>
          <w:rFonts w:ascii="Times New Roman" w:hAnsi="Times New Roman" w:cs="Times New Roman"/>
          <w:sz w:val="28"/>
          <w:szCs w:val="28"/>
          <w:lang w:val="uk-UA"/>
        </w:rPr>
        <w:t>організовує підготовку матеріалів для опрацювання комісією;</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w:t>
      </w:r>
      <w:r w:rsidRPr="00356BCF">
        <w:rPr>
          <w:rFonts w:ascii="Times New Roman" w:hAnsi="Times New Roman" w:cs="Times New Roman"/>
          <w:sz w:val="28"/>
          <w:szCs w:val="28"/>
        </w:rPr>
        <w:t xml:space="preserve"> </w:t>
      </w:r>
      <w:r w:rsidRPr="00356BCF">
        <w:rPr>
          <w:rFonts w:ascii="Times New Roman" w:hAnsi="Times New Roman" w:cs="Times New Roman"/>
          <w:sz w:val="28"/>
          <w:szCs w:val="28"/>
          <w:lang w:val="uk-UA"/>
        </w:rPr>
        <w:t>бере участь у таємному голосуванні;</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w:t>
      </w:r>
      <w:r w:rsidRPr="00356BCF">
        <w:rPr>
          <w:rFonts w:ascii="Times New Roman" w:hAnsi="Times New Roman" w:cs="Times New Roman"/>
          <w:sz w:val="28"/>
          <w:szCs w:val="28"/>
        </w:rPr>
        <w:t xml:space="preserve"> </w:t>
      </w:r>
      <w:r w:rsidRPr="00356BCF">
        <w:rPr>
          <w:rFonts w:ascii="Times New Roman" w:hAnsi="Times New Roman" w:cs="Times New Roman"/>
          <w:sz w:val="28"/>
          <w:szCs w:val="28"/>
          <w:lang w:val="uk-UA"/>
        </w:rPr>
        <w:t>підписує документи стосовно роботи комісії.</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4.</w:t>
      </w:r>
      <w:r w:rsidRPr="00356BCF">
        <w:rPr>
          <w:rFonts w:ascii="Times New Roman" w:hAnsi="Times New Roman" w:cs="Times New Roman"/>
          <w:b/>
          <w:bCs/>
          <w:sz w:val="28"/>
          <w:szCs w:val="28"/>
          <w:lang w:val="uk-UA"/>
        </w:rPr>
        <w:t>Секретар комісії</w:t>
      </w:r>
      <w:r w:rsidRPr="00356BCF">
        <w:rPr>
          <w:rFonts w:ascii="Times New Roman" w:hAnsi="Times New Roman" w:cs="Times New Roman"/>
          <w:sz w:val="28"/>
          <w:szCs w:val="28"/>
          <w:lang w:val="uk-UA"/>
        </w:rPr>
        <w:t>:</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w:t>
      </w:r>
      <w:r w:rsidRPr="00C64CD2">
        <w:rPr>
          <w:rFonts w:ascii="Times New Roman" w:hAnsi="Times New Roman" w:cs="Times New Roman"/>
          <w:sz w:val="28"/>
          <w:szCs w:val="28"/>
          <w:lang w:val="uk-UA"/>
        </w:rPr>
        <w:t xml:space="preserve"> </w:t>
      </w:r>
      <w:r w:rsidRPr="00356BCF">
        <w:rPr>
          <w:rFonts w:ascii="Times New Roman" w:hAnsi="Times New Roman" w:cs="Times New Roman"/>
          <w:sz w:val="28"/>
          <w:szCs w:val="28"/>
          <w:lang w:val="uk-UA"/>
        </w:rPr>
        <w:t>очолює робочу групу з опрацювання документів претендентів та забезпечує здійснення наданих їй цим Положенням повноважень;</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w:t>
      </w:r>
      <w:r w:rsidRPr="00356BCF">
        <w:rPr>
          <w:rFonts w:ascii="Times New Roman" w:hAnsi="Times New Roman" w:cs="Times New Roman"/>
          <w:sz w:val="28"/>
          <w:szCs w:val="28"/>
        </w:rPr>
        <w:t xml:space="preserve"> </w:t>
      </w:r>
      <w:r w:rsidRPr="00356BCF">
        <w:rPr>
          <w:rFonts w:ascii="Times New Roman" w:hAnsi="Times New Roman" w:cs="Times New Roman"/>
          <w:sz w:val="28"/>
          <w:szCs w:val="28"/>
          <w:lang w:val="uk-UA"/>
        </w:rPr>
        <w:t>забезпечує виконання доручень голови комісії;</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w:t>
      </w:r>
      <w:r w:rsidRPr="00356BCF">
        <w:rPr>
          <w:rFonts w:ascii="Times New Roman" w:hAnsi="Times New Roman" w:cs="Times New Roman"/>
          <w:sz w:val="28"/>
          <w:szCs w:val="28"/>
        </w:rPr>
        <w:t xml:space="preserve"> </w:t>
      </w:r>
      <w:r w:rsidRPr="00356BCF">
        <w:rPr>
          <w:rFonts w:ascii="Times New Roman" w:hAnsi="Times New Roman" w:cs="Times New Roman"/>
          <w:sz w:val="28"/>
          <w:szCs w:val="28"/>
          <w:lang w:val="uk-UA"/>
        </w:rPr>
        <w:t>готує довідкові матеріали для розгляду на засіданні комісії;</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w:t>
      </w:r>
      <w:r w:rsidRPr="00356BCF">
        <w:rPr>
          <w:rFonts w:ascii="Times New Roman" w:hAnsi="Times New Roman" w:cs="Times New Roman"/>
          <w:sz w:val="28"/>
          <w:szCs w:val="28"/>
        </w:rPr>
        <w:t xml:space="preserve"> </w:t>
      </w:r>
      <w:r w:rsidRPr="00356BCF">
        <w:rPr>
          <w:rFonts w:ascii="Times New Roman" w:hAnsi="Times New Roman" w:cs="Times New Roman"/>
          <w:sz w:val="28"/>
          <w:szCs w:val="28"/>
          <w:lang w:val="uk-UA"/>
        </w:rPr>
        <w:t>складає протоколи засідань комісії та документи про визначення переможця ко</w:t>
      </w:r>
      <w:r>
        <w:rPr>
          <w:rFonts w:ascii="Times New Roman" w:hAnsi="Times New Roman" w:cs="Times New Roman"/>
          <w:sz w:val="28"/>
          <w:szCs w:val="28"/>
          <w:lang w:val="uk-UA"/>
        </w:rPr>
        <w:t xml:space="preserve">нкурсного відбору оціночної </w:t>
      </w:r>
      <w:proofErr w:type="spellStart"/>
      <w:r>
        <w:rPr>
          <w:rFonts w:ascii="Times New Roman" w:hAnsi="Times New Roman" w:cs="Times New Roman"/>
          <w:sz w:val="28"/>
          <w:szCs w:val="28"/>
          <w:lang w:val="uk-UA"/>
        </w:rPr>
        <w:t>суб</w:t>
      </w:r>
      <w:proofErr w:type="spellEnd"/>
      <w:r w:rsidRPr="00356BCF">
        <w:rPr>
          <w:rFonts w:ascii="Times New Roman" w:hAnsi="Times New Roman" w:cs="Times New Roman"/>
          <w:sz w:val="28"/>
          <w:szCs w:val="28"/>
        </w:rPr>
        <w:t>`</w:t>
      </w:r>
      <w:proofErr w:type="spellStart"/>
      <w:r w:rsidRPr="00356BCF">
        <w:rPr>
          <w:rFonts w:ascii="Times New Roman" w:hAnsi="Times New Roman" w:cs="Times New Roman"/>
          <w:sz w:val="28"/>
          <w:szCs w:val="28"/>
          <w:lang w:val="uk-UA"/>
        </w:rPr>
        <w:t>єктів</w:t>
      </w:r>
      <w:proofErr w:type="spellEnd"/>
      <w:r w:rsidRPr="00356BCF">
        <w:rPr>
          <w:rFonts w:ascii="Times New Roman" w:hAnsi="Times New Roman" w:cs="Times New Roman"/>
          <w:sz w:val="28"/>
          <w:szCs w:val="28"/>
          <w:lang w:val="uk-UA"/>
        </w:rPr>
        <w:t xml:space="preserve"> оціночної діяльності.</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5.На період тривалої відсутності голови комісії через хворобу, у разі відпустки тощо, його повноваження покладаються керівником органу приватизації на будь-якого члена комісії.</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lastRenderedPageBreak/>
        <w:t xml:space="preserve"> 6.За наказом органу приватизації утворюється </w:t>
      </w:r>
      <w:r w:rsidRPr="00356BCF">
        <w:rPr>
          <w:rFonts w:ascii="Times New Roman" w:hAnsi="Times New Roman" w:cs="Times New Roman"/>
          <w:b/>
          <w:bCs/>
          <w:sz w:val="28"/>
          <w:szCs w:val="28"/>
          <w:lang w:val="uk-UA"/>
        </w:rPr>
        <w:t>робоча група</w:t>
      </w:r>
      <w:r w:rsidRPr="00356BCF">
        <w:rPr>
          <w:rFonts w:ascii="Times New Roman" w:hAnsi="Times New Roman" w:cs="Times New Roman"/>
          <w:sz w:val="28"/>
          <w:szCs w:val="28"/>
          <w:lang w:val="uk-UA"/>
        </w:rPr>
        <w:t xml:space="preserve"> в складі 3-х чоловік.</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 xml:space="preserve"> До повноважень робочої групи належать:</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w:t>
      </w:r>
      <w:r w:rsidRPr="00356BCF">
        <w:rPr>
          <w:rFonts w:ascii="Times New Roman" w:hAnsi="Times New Roman" w:cs="Times New Roman"/>
          <w:sz w:val="28"/>
          <w:szCs w:val="28"/>
        </w:rPr>
        <w:t xml:space="preserve"> </w:t>
      </w:r>
      <w:r w:rsidRPr="00356BCF">
        <w:rPr>
          <w:rFonts w:ascii="Times New Roman" w:hAnsi="Times New Roman" w:cs="Times New Roman"/>
          <w:sz w:val="28"/>
          <w:szCs w:val="28"/>
          <w:lang w:val="uk-UA"/>
        </w:rPr>
        <w:t>підготовка інформаційного повідомлення про проведення конкурсу;</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w:t>
      </w:r>
      <w:r w:rsidRPr="00356BCF">
        <w:rPr>
          <w:rFonts w:ascii="Times New Roman" w:hAnsi="Times New Roman" w:cs="Times New Roman"/>
          <w:sz w:val="28"/>
          <w:szCs w:val="28"/>
        </w:rPr>
        <w:t xml:space="preserve"> </w:t>
      </w:r>
      <w:r w:rsidRPr="00356BCF">
        <w:rPr>
          <w:rFonts w:ascii="Times New Roman" w:hAnsi="Times New Roman" w:cs="Times New Roman"/>
          <w:sz w:val="28"/>
          <w:szCs w:val="28"/>
          <w:lang w:val="uk-UA"/>
        </w:rPr>
        <w:t>опрацювання поданих претендентами підтвердних документів, документів щодо практичного досвіду  виконання робіт з оцінки;</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w:t>
      </w:r>
      <w:r w:rsidRPr="00356BCF">
        <w:rPr>
          <w:rFonts w:ascii="Times New Roman" w:hAnsi="Times New Roman" w:cs="Times New Roman"/>
          <w:sz w:val="28"/>
          <w:szCs w:val="28"/>
        </w:rPr>
        <w:t xml:space="preserve"> </w:t>
      </w:r>
      <w:r w:rsidRPr="00356BCF">
        <w:rPr>
          <w:rFonts w:ascii="Times New Roman" w:hAnsi="Times New Roman" w:cs="Times New Roman"/>
          <w:sz w:val="28"/>
          <w:szCs w:val="28"/>
          <w:lang w:val="uk-UA"/>
        </w:rPr>
        <w:t>підготовка для комісії довідки щодо кожного претендента, який має намір взяти участь у конкурсі, складеної за результатами опрацювання підтвердних документів. А також наявної в органі приватизації  інформації (далі – інформаційна довідка).</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w:t>
      </w:r>
      <w:r w:rsidRPr="00356BCF">
        <w:rPr>
          <w:rFonts w:ascii="Times New Roman" w:hAnsi="Times New Roman" w:cs="Times New Roman"/>
          <w:sz w:val="28"/>
          <w:szCs w:val="28"/>
        </w:rPr>
        <w:t xml:space="preserve"> </w:t>
      </w:r>
      <w:r w:rsidRPr="00356BCF">
        <w:rPr>
          <w:rFonts w:ascii="Times New Roman" w:hAnsi="Times New Roman" w:cs="Times New Roman"/>
          <w:sz w:val="28"/>
          <w:szCs w:val="28"/>
          <w:lang w:val="uk-UA"/>
        </w:rPr>
        <w:t>підготовка інформації про результати конкурсу для повідомлення переможців конкурсу, замовників конкурсу та для оприлюднення.</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 xml:space="preserve">7. В </w:t>
      </w:r>
      <w:r w:rsidRPr="00356BCF">
        <w:rPr>
          <w:rFonts w:ascii="Times New Roman" w:hAnsi="Times New Roman" w:cs="Times New Roman"/>
          <w:b/>
          <w:bCs/>
          <w:sz w:val="28"/>
          <w:szCs w:val="28"/>
          <w:lang w:val="uk-UA"/>
        </w:rPr>
        <w:t>інформаційній довідці зазначається</w:t>
      </w:r>
      <w:r w:rsidRPr="00356BCF">
        <w:rPr>
          <w:rFonts w:ascii="Times New Roman" w:hAnsi="Times New Roman" w:cs="Times New Roman"/>
          <w:b/>
          <w:sz w:val="28"/>
          <w:szCs w:val="28"/>
          <w:lang w:val="uk-UA"/>
        </w:rPr>
        <w:t xml:space="preserve"> про:</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 наявніст</w:t>
      </w:r>
      <w:r>
        <w:rPr>
          <w:rFonts w:ascii="Times New Roman" w:hAnsi="Times New Roman" w:cs="Times New Roman"/>
          <w:sz w:val="28"/>
          <w:szCs w:val="28"/>
          <w:lang w:val="uk-UA"/>
        </w:rPr>
        <w:t>ь у претендента сертифіката суб</w:t>
      </w:r>
      <w:r w:rsidRPr="00356BCF">
        <w:rPr>
          <w:rFonts w:ascii="Times New Roman" w:hAnsi="Times New Roman" w:cs="Times New Roman"/>
          <w:sz w:val="28"/>
          <w:szCs w:val="28"/>
          <w:lang w:val="uk-UA"/>
        </w:rPr>
        <w:t xml:space="preserve">`єкта оціночної діяльності, яким передбачено провадження практичної діяльності з оцінки майна за напрямами та </w:t>
      </w:r>
      <w:proofErr w:type="spellStart"/>
      <w:r w:rsidRPr="00356BCF">
        <w:rPr>
          <w:rFonts w:ascii="Times New Roman" w:hAnsi="Times New Roman" w:cs="Times New Roman"/>
          <w:sz w:val="28"/>
          <w:szCs w:val="28"/>
          <w:lang w:val="uk-UA"/>
        </w:rPr>
        <w:t>спеціалізаціями</w:t>
      </w:r>
      <w:proofErr w:type="spellEnd"/>
      <w:r w:rsidRPr="00356BCF">
        <w:rPr>
          <w:rFonts w:ascii="Times New Roman" w:hAnsi="Times New Roman" w:cs="Times New Roman"/>
          <w:sz w:val="28"/>
          <w:szCs w:val="28"/>
          <w:lang w:val="uk-UA"/>
        </w:rPr>
        <w:t xml:space="preserve"> в межах ц</w:t>
      </w:r>
      <w:r>
        <w:rPr>
          <w:rFonts w:ascii="Times New Roman" w:hAnsi="Times New Roman" w:cs="Times New Roman"/>
          <w:sz w:val="28"/>
          <w:szCs w:val="28"/>
          <w:lang w:val="uk-UA"/>
        </w:rPr>
        <w:t>их напрямів, що відповідають об</w:t>
      </w:r>
      <w:r w:rsidRPr="00356BCF">
        <w:rPr>
          <w:rFonts w:ascii="Times New Roman" w:hAnsi="Times New Roman" w:cs="Times New Roman"/>
          <w:sz w:val="28"/>
          <w:szCs w:val="28"/>
          <w:lang w:val="uk-UA"/>
        </w:rPr>
        <w:t>`єкту, оцінку якого буде здійснювати переможець конкурсу;</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w:t>
      </w:r>
      <w:r w:rsidRPr="00356BCF">
        <w:rPr>
          <w:rFonts w:ascii="Times New Roman" w:hAnsi="Times New Roman" w:cs="Times New Roman"/>
          <w:sz w:val="28"/>
          <w:szCs w:val="28"/>
        </w:rPr>
        <w:t xml:space="preserve"> </w:t>
      </w:r>
      <w:r w:rsidRPr="00356BCF">
        <w:rPr>
          <w:rFonts w:ascii="Times New Roman" w:hAnsi="Times New Roman" w:cs="Times New Roman"/>
          <w:sz w:val="28"/>
          <w:szCs w:val="28"/>
          <w:lang w:val="uk-UA"/>
        </w:rPr>
        <w:t>наявність у претендента необхідних док</w:t>
      </w:r>
      <w:r>
        <w:rPr>
          <w:rFonts w:ascii="Times New Roman" w:hAnsi="Times New Roman" w:cs="Times New Roman"/>
          <w:sz w:val="28"/>
          <w:szCs w:val="28"/>
          <w:lang w:val="uk-UA"/>
        </w:rPr>
        <w:t xml:space="preserve">ументів, що передбачені для </w:t>
      </w:r>
      <w:proofErr w:type="spellStart"/>
      <w:r>
        <w:rPr>
          <w:rFonts w:ascii="Times New Roman" w:hAnsi="Times New Roman" w:cs="Times New Roman"/>
          <w:sz w:val="28"/>
          <w:szCs w:val="28"/>
          <w:lang w:val="uk-UA"/>
        </w:rPr>
        <w:t>суб</w:t>
      </w:r>
      <w:proofErr w:type="spellEnd"/>
      <w:r w:rsidRPr="00356BCF">
        <w:rPr>
          <w:rFonts w:ascii="Times New Roman" w:hAnsi="Times New Roman" w:cs="Times New Roman"/>
          <w:sz w:val="28"/>
          <w:szCs w:val="28"/>
        </w:rPr>
        <w:t>`</w:t>
      </w:r>
      <w:proofErr w:type="spellStart"/>
      <w:r w:rsidRPr="00356BCF">
        <w:rPr>
          <w:rFonts w:ascii="Times New Roman" w:hAnsi="Times New Roman" w:cs="Times New Roman"/>
          <w:sz w:val="28"/>
          <w:szCs w:val="28"/>
          <w:lang w:val="uk-UA"/>
        </w:rPr>
        <w:t>єктів</w:t>
      </w:r>
      <w:proofErr w:type="spellEnd"/>
      <w:r w:rsidRPr="00356BCF">
        <w:rPr>
          <w:rFonts w:ascii="Times New Roman" w:hAnsi="Times New Roman" w:cs="Times New Roman"/>
          <w:sz w:val="28"/>
          <w:szCs w:val="28"/>
          <w:lang w:val="uk-UA"/>
        </w:rPr>
        <w:t xml:space="preserve"> оціночної діяльності.</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w:t>
      </w:r>
      <w:r w:rsidRPr="00356BCF">
        <w:rPr>
          <w:rFonts w:ascii="Times New Roman" w:hAnsi="Times New Roman" w:cs="Times New Roman"/>
          <w:sz w:val="28"/>
          <w:szCs w:val="28"/>
        </w:rPr>
        <w:t xml:space="preserve"> </w:t>
      </w:r>
      <w:r w:rsidRPr="00356BCF">
        <w:rPr>
          <w:rFonts w:ascii="Times New Roman" w:hAnsi="Times New Roman" w:cs="Times New Roman"/>
          <w:sz w:val="28"/>
          <w:szCs w:val="28"/>
          <w:lang w:val="uk-UA"/>
        </w:rPr>
        <w:t>наявність у претендента спеціального дозволу</w:t>
      </w:r>
      <w:r>
        <w:rPr>
          <w:rFonts w:ascii="Times New Roman" w:hAnsi="Times New Roman" w:cs="Times New Roman"/>
          <w:sz w:val="28"/>
          <w:szCs w:val="28"/>
          <w:lang w:val="uk-UA"/>
        </w:rPr>
        <w:t xml:space="preserve"> на провадження діяльності, </w:t>
      </w:r>
      <w:proofErr w:type="spellStart"/>
      <w:r>
        <w:rPr>
          <w:rFonts w:ascii="Times New Roman" w:hAnsi="Times New Roman" w:cs="Times New Roman"/>
          <w:sz w:val="28"/>
          <w:szCs w:val="28"/>
          <w:lang w:val="uk-UA"/>
        </w:rPr>
        <w:t>пов</w:t>
      </w:r>
      <w:proofErr w:type="spellEnd"/>
      <w:r w:rsidRPr="00356BCF">
        <w:rPr>
          <w:rFonts w:ascii="Times New Roman" w:hAnsi="Times New Roman" w:cs="Times New Roman"/>
          <w:sz w:val="28"/>
          <w:szCs w:val="28"/>
        </w:rPr>
        <w:t>`</w:t>
      </w:r>
      <w:proofErr w:type="spellStart"/>
      <w:r w:rsidRPr="00356BCF">
        <w:rPr>
          <w:rFonts w:ascii="Times New Roman" w:hAnsi="Times New Roman" w:cs="Times New Roman"/>
          <w:sz w:val="28"/>
          <w:szCs w:val="28"/>
          <w:lang w:val="uk-UA"/>
        </w:rPr>
        <w:t>язаної</w:t>
      </w:r>
      <w:proofErr w:type="spellEnd"/>
      <w:r w:rsidRPr="00356BCF">
        <w:rPr>
          <w:rFonts w:ascii="Times New Roman" w:hAnsi="Times New Roman" w:cs="Times New Roman"/>
          <w:sz w:val="28"/>
          <w:szCs w:val="28"/>
          <w:lang w:val="uk-UA"/>
        </w:rPr>
        <w:t xml:space="preserve"> з державною таємницею (допусків оцінювачів, які перебувають у трудових відносинах із суб`єктом оціночної діяльності або залучаються ним за цивільно-правовими договорами), або дозволу, виданого іншому суб`єкту оціночної діяльності, якого за відповідним договором буде залучено до виконання робіт з оцінки об`єктів, що містять інформацію, яка належить до державної таємниці (за потреби).</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 перелік оцінювачів, які перебувають у трудових відносинах із претендентом, із зазначенням їх кваліфікації, підтвердженої кваліфікаційними свідоцтвами (кваліфікаційними документами).</w:t>
      </w:r>
    </w:p>
    <w:p w:rsidR="00C64CD2" w:rsidRPr="00356BCF" w:rsidRDefault="00C64CD2" w:rsidP="00C64CD2">
      <w:pPr>
        <w:spacing w:line="240" w:lineRule="auto"/>
        <w:jc w:val="both"/>
        <w:rPr>
          <w:rFonts w:ascii="Times New Roman" w:hAnsi="Times New Roman" w:cs="Times New Roman"/>
          <w:b/>
          <w:bCs/>
          <w:sz w:val="28"/>
          <w:szCs w:val="28"/>
          <w:lang w:val="uk-UA"/>
        </w:rPr>
      </w:pPr>
      <w:r w:rsidRPr="00356BCF">
        <w:rPr>
          <w:rFonts w:ascii="Times New Roman" w:hAnsi="Times New Roman" w:cs="Times New Roman"/>
          <w:b/>
          <w:bCs/>
          <w:sz w:val="28"/>
          <w:szCs w:val="28"/>
          <w:lang w:val="en-US"/>
        </w:rPr>
        <w:t xml:space="preserve">II </w:t>
      </w:r>
      <w:proofErr w:type="spellStart"/>
      <w:r w:rsidRPr="00356BCF">
        <w:rPr>
          <w:rFonts w:ascii="Times New Roman" w:hAnsi="Times New Roman" w:cs="Times New Roman"/>
          <w:b/>
          <w:bCs/>
          <w:sz w:val="28"/>
          <w:szCs w:val="28"/>
          <w:lang w:val="en-US"/>
        </w:rPr>
        <w:t>Підготовка</w:t>
      </w:r>
      <w:proofErr w:type="spellEnd"/>
      <w:r w:rsidRPr="00356BCF">
        <w:rPr>
          <w:rFonts w:ascii="Times New Roman" w:hAnsi="Times New Roman" w:cs="Times New Roman"/>
          <w:b/>
          <w:bCs/>
          <w:sz w:val="28"/>
          <w:szCs w:val="28"/>
          <w:lang w:val="en-US"/>
        </w:rPr>
        <w:t xml:space="preserve"> </w:t>
      </w:r>
      <w:proofErr w:type="spellStart"/>
      <w:r w:rsidRPr="00356BCF">
        <w:rPr>
          <w:rFonts w:ascii="Times New Roman" w:hAnsi="Times New Roman" w:cs="Times New Roman"/>
          <w:b/>
          <w:bCs/>
          <w:sz w:val="28"/>
          <w:szCs w:val="28"/>
          <w:lang w:val="en-US"/>
        </w:rPr>
        <w:t>до</w:t>
      </w:r>
      <w:proofErr w:type="spellEnd"/>
      <w:r w:rsidRPr="00356BCF">
        <w:rPr>
          <w:rFonts w:ascii="Times New Roman" w:hAnsi="Times New Roman" w:cs="Times New Roman"/>
          <w:b/>
          <w:bCs/>
          <w:sz w:val="28"/>
          <w:szCs w:val="28"/>
          <w:lang w:val="en-US"/>
        </w:rPr>
        <w:t xml:space="preserve"> </w:t>
      </w:r>
      <w:proofErr w:type="spellStart"/>
      <w:r w:rsidRPr="00356BCF">
        <w:rPr>
          <w:rFonts w:ascii="Times New Roman" w:hAnsi="Times New Roman" w:cs="Times New Roman"/>
          <w:b/>
          <w:bCs/>
          <w:sz w:val="28"/>
          <w:szCs w:val="28"/>
          <w:lang w:val="en-US"/>
        </w:rPr>
        <w:t>проведення</w:t>
      </w:r>
      <w:proofErr w:type="spellEnd"/>
      <w:r w:rsidRPr="00356BCF">
        <w:rPr>
          <w:rFonts w:ascii="Times New Roman" w:hAnsi="Times New Roman" w:cs="Times New Roman"/>
          <w:b/>
          <w:bCs/>
          <w:sz w:val="28"/>
          <w:szCs w:val="28"/>
          <w:lang w:val="en-US"/>
        </w:rPr>
        <w:t xml:space="preserve"> </w:t>
      </w:r>
      <w:proofErr w:type="spellStart"/>
      <w:r w:rsidRPr="00356BCF">
        <w:rPr>
          <w:rFonts w:ascii="Times New Roman" w:hAnsi="Times New Roman" w:cs="Times New Roman"/>
          <w:b/>
          <w:bCs/>
          <w:sz w:val="28"/>
          <w:szCs w:val="28"/>
          <w:lang w:val="en-US"/>
        </w:rPr>
        <w:t>конкурсу</w:t>
      </w:r>
      <w:proofErr w:type="spellEnd"/>
    </w:p>
    <w:p w:rsidR="00C64CD2" w:rsidRPr="00356BCF" w:rsidRDefault="00C64CD2" w:rsidP="00C64CD2">
      <w:pPr>
        <w:pStyle w:val="a6"/>
        <w:numPr>
          <w:ilvl w:val="0"/>
          <w:numId w:val="2"/>
        </w:numPr>
        <w:spacing w:line="240" w:lineRule="auto"/>
        <w:contextualSpacing w:val="0"/>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З метою опублікування умов конкурсу орган приватизації подає до комісії інформацію про об`єкти майна, які підлягають приватизації і потребують проведення незалежної оцінки</w:t>
      </w:r>
    </w:p>
    <w:p w:rsidR="00C64CD2" w:rsidRPr="00356BCF" w:rsidRDefault="00C64CD2" w:rsidP="00C64CD2">
      <w:pPr>
        <w:pStyle w:val="a6"/>
        <w:numPr>
          <w:ilvl w:val="0"/>
          <w:numId w:val="2"/>
        </w:numPr>
        <w:spacing w:line="240" w:lineRule="auto"/>
        <w:contextualSpacing w:val="0"/>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Комісія розглядає пропозиції, приймає рішення про проведення конкурсу, визначає дату його проведення, склад лотів, термін виконання робіт по оцінці та в разі необхідності, додаткові умови.</w:t>
      </w:r>
    </w:p>
    <w:p w:rsidR="00C64CD2" w:rsidRPr="00356BCF" w:rsidRDefault="00C64CD2" w:rsidP="00C64CD2">
      <w:pPr>
        <w:pStyle w:val="a6"/>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lastRenderedPageBreak/>
        <w:t>Інформація про проведення конкурсу має містити:</w:t>
      </w:r>
    </w:p>
    <w:p w:rsidR="00C64CD2" w:rsidRPr="00356BCF" w:rsidRDefault="00C64CD2" w:rsidP="00C64CD2">
      <w:pPr>
        <w:pStyle w:val="a6"/>
        <w:spacing w:line="240" w:lineRule="auto"/>
        <w:ind w:left="0"/>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w:t>
      </w:r>
      <w:r w:rsidRPr="00356BCF">
        <w:rPr>
          <w:rFonts w:ascii="Times New Roman" w:hAnsi="Times New Roman" w:cs="Times New Roman"/>
          <w:sz w:val="28"/>
          <w:szCs w:val="28"/>
        </w:rPr>
        <w:t xml:space="preserve"> </w:t>
      </w:r>
      <w:r w:rsidRPr="00356BCF">
        <w:rPr>
          <w:rFonts w:ascii="Times New Roman" w:hAnsi="Times New Roman" w:cs="Times New Roman"/>
          <w:sz w:val="28"/>
          <w:szCs w:val="28"/>
          <w:lang w:val="uk-UA"/>
        </w:rPr>
        <w:t>дату, час і місце проведення конкурсу;</w:t>
      </w:r>
    </w:p>
    <w:p w:rsidR="00C64CD2" w:rsidRPr="00356BCF" w:rsidRDefault="00C64CD2" w:rsidP="00C64CD2">
      <w:pPr>
        <w:pStyle w:val="a6"/>
        <w:spacing w:line="240" w:lineRule="auto"/>
        <w:ind w:left="0"/>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w:t>
      </w:r>
      <w:r w:rsidRPr="00356BCF">
        <w:rPr>
          <w:rFonts w:ascii="Times New Roman" w:hAnsi="Times New Roman" w:cs="Times New Roman"/>
          <w:sz w:val="28"/>
          <w:szCs w:val="28"/>
        </w:rPr>
        <w:t xml:space="preserve"> </w:t>
      </w:r>
      <w:r w:rsidRPr="00356BCF">
        <w:rPr>
          <w:rFonts w:ascii="Times New Roman" w:hAnsi="Times New Roman" w:cs="Times New Roman"/>
          <w:sz w:val="28"/>
          <w:szCs w:val="28"/>
          <w:lang w:val="uk-UA"/>
        </w:rPr>
        <w:t>інформацію про об</w:t>
      </w:r>
      <w:r w:rsidRPr="00356BCF">
        <w:rPr>
          <w:rFonts w:ascii="Times New Roman" w:hAnsi="Times New Roman" w:cs="Times New Roman"/>
          <w:sz w:val="28"/>
          <w:szCs w:val="28"/>
        </w:rPr>
        <w:t>`</w:t>
      </w:r>
      <w:proofErr w:type="spellStart"/>
      <w:r w:rsidRPr="00356BCF">
        <w:rPr>
          <w:rFonts w:ascii="Times New Roman" w:hAnsi="Times New Roman" w:cs="Times New Roman"/>
          <w:sz w:val="28"/>
          <w:szCs w:val="28"/>
          <w:lang w:val="uk-UA"/>
        </w:rPr>
        <w:t>єкт</w:t>
      </w:r>
      <w:proofErr w:type="spellEnd"/>
      <w:r w:rsidRPr="00356BCF">
        <w:rPr>
          <w:rFonts w:ascii="Times New Roman" w:hAnsi="Times New Roman" w:cs="Times New Roman"/>
          <w:sz w:val="28"/>
          <w:szCs w:val="28"/>
          <w:lang w:val="uk-UA"/>
        </w:rPr>
        <w:t xml:space="preserve"> оцінки</w:t>
      </w:r>
    </w:p>
    <w:p w:rsidR="00C64CD2" w:rsidRPr="00356BCF" w:rsidRDefault="00C64CD2" w:rsidP="00C64CD2">
      <w:pPr>
        <w:pStyle w:val="a6"/>
        <w:spacing w:line="240" w:lineRule="auto"/>
        <w:ind w:left="0"/>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w:t>
      </w:r>
      <w:r w:rsidRPr="00356BCF">
        <w:rPr>
          <w:rFonts w:ascii="Times New Roman" w:hAnsi="Times New Roman" w:cs="Times New Roman"/>
          <w:sz w:val="28"/>
          <w:szCs w:val="28"/>
        </w:rPr>
        <w:t xml:space="preserve"> </w:t>
      </w:r>
      <w:r w:rsidRPr="00356BCF">
        <w:rPr>
          <w:rFonts w:ascii="Times New Roman" w:hAnsi="Times New Roman" w:cs="Times New Roman"/>
          <w:sz w:val="28"/>
          <w:szCs w:val="28"/>
          <w:lang w:val="uk-UA"/>
        </w:rPr>
        <w:t>кінцевий термін подання документів;</w:t>
      </w:r>
    </w:p>
    <w:p w:rsidR="00C64CD2" w:rsidRPr="00356BCF" w:rsidRDefault="00C64CD2" w:rsidP="00C64CD2">
      <w:pPr>
        <w:pStyle w:val="a6"/>
        <w:spacing w:line="240" w:lineRule="auto"/>
        <w:ind w:left="0"/>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w:t>
      </w:r>
      <w:r w:rsidRPr="00356BCF">
        <w:rPr>
          <w:rFonts w:ascii="Times New Roman" w:hAnsi="Times New Roman" w:cs="Times New Roman"/>
          <w:sz w:val="28"/>
          <w:szCs w:val="28"/>
        </w:rPr>
        <w:t xml:space="preserve"> </w:t>
      </w:r>
      <w:r w:rsidRPr="00356BCF">
        <w:rPr>
          <w:rFonts w:ascii="Times New Roman" w:hAnsi="Times New Roman" w:cs="Times New Roman"/>
          <w:sz w:val="28"/>
          <w:szCs w:val="28"/>
          <w:lang w:val="uk-UA"/>
        </w:rPr>
        <w:t>строк виконання робіт у календарних днях (за потреби)</w:t>
      </w:r>
    </w:p>
    <w:p w:rsidR="00C64CD2" w:rsidRPr="00356BCF" w:rsidRDefault="00C64CD2" w:rsidP="00C64CD2">
      <w:pPr>
        <w:pStyle w:val="a6"/>
        <w:spacing w:line="240" w:lineRule="auto"/>
        <w:ind w:left="0"/>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w:t>
      </w:r>
      <w:r w:rsidRPr="00356BCF">
        <w:rPr>
          <w:rFonts w:ascii="Times New Roman" w:hAnsi="Times New Roman" w:cs="Times New Roman"/>
          <w:sz w:val="28"/>
          <w:szCs w:val="28"/>
        </w:rPr>
        <w:t xml:space="preserve"> </w:t>
      </w:r>
      <w:r w:rsidRPr="00356BCF">
        <w:rPr>
          <w:rFonts w:ascii="Times New Roman" w:hAnsi="Times New Roman" w:cs="Times New Roman"/>
          <w:sz w:val="28"/>
          <w:szCs w:val="28"/>
          <w:lang w:val="uk-UA"/>
        </w:rPr>
        <w:t>перелік підтвердних документів, які подаються на розгляд комісії;</w:t>
      </w:r>
    </w:p>
    <w:p w:rsidR="00C64CD2" w:rsidRPr="00356BCF" w:rsidRDefault="00C64CD2" w:rsidP="00C64CD2">
      <w:pPr>
        <w:pStyle w:val="a6"/>
        <w:spacing w:line="240" w:lineRule="auto"/>
        <w:ind w:left="0"/>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w:t>
      </w:r>
      <w:r w:rsidRPr="00356BCF">
        <w:rPr>
          <w:rFonts w:ascii="Times New Roman" w:hAnsi="Times New Roman" w:cs="Times New Roman"/>
          <w:sz w:val="28"/>
          <w:szCs w:val="28"/>
        </w:rPr>
        <w:t xml:space="preserve"> </w:t>
      </w:r>
      <w:r w:rsidRPr="00356BCF">
        <w:rPr>
          <w:rFonts w:ascii="Times New Roman" w:hAnsi="Times New Roman" w:cs="Times New Roman"/>
          <w:sz w:val="28"/>
          <w:szCs w:val="28"/>
          <w:lang w:val="uk-UA"/>
        </w:rPr>
        <w:t>вимоги до учасників конкурсу (кваліфікаційні вимоги до оцінювачів, що залучаються до виконання робіт з оцінки майна)</w:t>
      </w:r>
    </w:p>
    <w:p w:rsidR="00C64CD2" w:rsidRPr="00356BCF" w:rsidRDefault="00C64CD2" w:rsidP="00C64CD2">
      <w:pPr>
        <w:pStyle w:val="a6"/>
        <w:spacing w:line="240" w:lineRule="auto"/>
        <w:ind w:left="0"/>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w:t>
      </w:r>
      <w:r w:rsidRPr="00356BCF">
        <w:rPr>
          <w:rFonts w:ascii="Times New Roman" w:hAnsi="Times New Roman" w:cs="Times New Roman"/>
          <w:sz w:val="28"/>
          <w:szCs w:val="28"/>
        </w:rPr>
        <w:t xml:space="preserve"> </w:t>
      </w:r>
      <w:r w:rsidRPr="00356BCF">
        <w:rPr>
          <w:rFonts w:ascii="Times New Roman" w:hAnsi="Times New Roman" w:cs="Times New Roman"/>
          <w:sz w:val="28"/>
          <w:szCs w:val="28"/>
          <w:lang w:val="uk-UA"/>
        </w:rPr>
        <w:t>інформацію про замовника та особу-платника робіт з оцінки;</w:t>
      </w:r>
    </w:p>
    <w:p w:rsidR="00C64CD2" w:rsidRPr="00356BCF" w:rsidRDefault="00C64CD2" w:rsidP="00C64CD2">
      <w:pPr>
        <w:pStyle w:val="a6"/>
        <w:spacing w:line="240" w:lineRule="auto"/>
        <w:ind w:left="0"/>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 відомості про місцезнаходження комісії, робочої групи, їх контактні номери телефонів.</w:t>
      </w:r>
    </w:p>
    <w:p w:rsidR="00C64CD2" w:rsidRPr="00356BCF" w:rsidRDefault="00C64CD2" w:rsidP="00C64CD2">
      <w:pPr>
        <w:pStyle w:val="a6"/>
        <w:spacing w:line="240" w:lineRule="auto"/>
        <w:ind w:left="0"/>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Особи, які надають інформацію про об`єкт оцінки, відповідають за її достовірність та відповідність вимогам законодавства.</w:t>
      </w:r>
    </w:p>
    <w:p w:rsidR="00C64CD2" w:rsidRPr="00356BCF" w:rsidRDefault="00C64CD2" w:rsidP="00C64CD2">
      <w:pPr>
        <w:pStyle w:val="a6"/>
        <w:spacing w:line="240" w:lineRule="auto"/>
        <w:ind w:left="0"/>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 xml:space="preserve">3.Інформація про проведення конкурсу </w:t>
      </w:r>
      <w:r w:rsidRPr="00356BCF">
        <w:rPr>
          <w:rFonts w:ascii="Times New Roman" w:hAnsi="Times New Roman" w:cs="Times New Roman"/>
          <w:b/>
          <w:bCs/>
          <w:sz w:val="28"/>
          <w:szCs w:val="28"/>
          <w:lang w:val="uk-UA"/>
        </w:rPr>
        <w:t>публікується в газеті</w:t>
      </w:r>
      <w:r w:rsidRPr="00356BCF">
        <w:rPr>
          <w:rFonts w:ascii="Times New Roman" w:hAnsi="Times New Roman" w:cs="Times New Roman"/>
          <w:sz w:val="28"/>
          <w:szCs w:val="28"/>
          <w:lang w:val="uk-UA"/>
        </w:rPr>
        <w:t xml:space="preserve"> «Слово і час» </w:t>
      </w:r>
      <w:r w:rsidRPr="00356BCF">
        <w:rPr>
          <w:rFonts w:ascii="Times New Roman" w:hAnsi="Times New Roman" w:cs="Times New Roman"/>
          <w:b/>
          <w:bCs/>
          <w:sz w:val="28"/>
          <w:szCs w:val="28"/>
          <w:lang w:val="uk-UA"/>
        </w:rPr>
        <w:t>за 14-30 днів</w:t>
      </w:r>
      <w:r w:rsidRPr="00356BCF">
        <w:rPr>
          <w:rFonts w:ascii="Times New Roman" w:hAnsi="Times New Roman" w:cs="Times New Roman"/>
          <w:sz w:val="28"/>
          <w:szCs w:val="28"/>
          <w:lang w:val="uk-UA"/>
        </w:rPr>
        <w:t xml:space="preserve"> до оголошеної дати проведення конкурсу  та розміщується на сайті </w:t>
      </w:r>
      <w:proofErr w:type="spellStart"/>
      <w:r w:rsidRPr="00356BCF">
        <w:rPr>
          <w:rFonts w:ascii="Times New Roman" w:hAnsi="Times New Roman" w:cs="Times New Roman"/>
          <w:sz w:val="28"/>
          <w:szCs w:val="28"/>
          <w:lang w:val="uk-UA"/>
        </w:rPr>
        <w:t>Шубківської</w:t>
      </w:r>
      <w:proofErr w:type="spellEnd"/>
      <w:r w:rsidRPr="00356BCF">
        <w:rPr>
          <w:rFonts w:ascii="Times New Roman" w:hAnsi="Times New Roman" w:cs="Times New Roman"/>
          <w:sz w:val="28"/>
          <w:szCs w:val="28"/>
          <w:lang w:val="uk-UA"/>
        </w:rPr>
        <w:t xml:space="preserve"> сільської ради.</w:t>
      </w:r>
    </w:p>
    <w:p w:rsidR="00C64CD2" w:rsidRPr="00356BCF" w:rsidRDefault="00C64CD2" w:rsidP="00C64CD2">
      <w:pPr>
        <w:pStyle w:val="a6"/>
        <w:spacing w:line="240" w:lineRule="auto"/>
        <w:ind w:left="0"/>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4.</w:t>
      </w:r>
      <w:r w:rsidRPr="00356BCF">
        <w:rPr>
          <w:rFonts w:ascii="Times New Roman" w:hAnsi="Times New Roman" w:cs="Times New Roman"/>
          <w:b/>
          <w:bCs/>
          <w:sz w:val="28"/>
          <w:szCs w:val="28"/>
          <w:lang w:val="uk-UA"/>
        </w:rPr>
        <w:t>Конкурсна документація претендента подається в запечатаному конверті і складається із:</w:t>
      </w:r>
    </w:p>
    <w:p w:rsidR="00C64CD2" w:rsidRPr="00356BCF" w:rsidRDefault="00C64CD2" w:rsidP="00C64CD2">
      <w:pPr>
        <w:pStyle w:val="a6"/>
        <w:spacing w:line="240" w:lineRule="auto"/>
        <w:ind w:left="0"/>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w:t>
      </w:r>
      <w:r w:rsidRPr="00356BCF">
        <w:rPr>
          <w:rFonts w:ascii="Times New Roman" w:hAnsi="Times New Roman" w:cs="Times New Roman"/>
          <w:sz w:val="28"/>
          <w:szCs w:val="28"/>
        </w:rPr>
        <w:t xml:space="preserve"> </w:t>
      </w:r>
      <w:r w:rsidRPr="00356BCF">
        <w:rPr>
          <w:rFonts w:ascii="Times New Roman" w:hAnsi="Times New Roman" w:cs="Times New Roman"/>
          <w:sz w:val="28"/>
          <w:szCs w:val="28"/>
          <w:lang w:val="uk-UA"/>
        </w:rPr>
        <w:t>підтвердних документів;</w:t>
      </w:r>
    </w:p>
    <w:p w:rsidR="00C64CD2" w:rsidRPr="00356BCF" w:rsidRDefault="00C64CD2" w:rsidP="00C64CD2">
      <w:pPr>
        <w:pStyle w:val="a6"/>
        <w:spacing w:line="240" w:lineRule="auto"/>
        <w:ind w:left="0"/>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 пропозицій щодо ціни виконання робіт з оцінки, калькуляції витрат, пов`язаних з виконанням таких робіт, а також строку виконання робіт (у календарних днях), якщо він не був визначений в інформації про проведення конкурсу, запечатаних в окремому конверті.</w:t>
      </w:r>
    </w:p>
    <w:p w:rsidR="00C64CD2" w:rsidRPr="00356BCF" w:rsidRDefault="00C64CD2" w:rsidP="00C64CD2">
      <w:pPr>
        <w:pStyle w:val="a6"/>
        <w:spacing w:line="240" w:lineRule="auto"/>
        <w:ind w:left="0"/>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 документів щодо практичного досвіду виконання робіт з оцінки разом із заповненою інформацією щодо досвіду претендента та оцінювачів, які будуть залучені до виконання робіт з оцінки майна.</w:t>
      </w:r>
    </w:p>
    <w:p w:rsidR="00C64CD2" w:rsidRPr="00356BCF" w:rsidRDefault="00C64CD2" w:rsidP="00C64CD2">
      <w:pPr>
        <w:pStyle w:val="a6"/>
        <w:spacing w:line="240" w:lineRule="auto"/>
        <w:ind w:left="0"/>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 xml:space="preserve">5.Конкурсна документація подається до органу приватизації </w:t>
      </w:r>
      <w:r w:rsidRPr="00356BCF">
        <w:rPr>
          <w:rFonts w:ascii="Times New Roman" w:hAnsi="Times New Roman" w:cs="Times New Roman"/>
          <w:b/>
          <w:bCs/>
          <w:sz w:val="28"/>
          <w:szCs w:val="28"/>
          <w:lang w:val="uk-UA"/>
        </w:rPr>
        <w:t>за чотири робочі дні</w:t>
      </w:r>
      <w:r w:rsidRPr="00356BCF">
        <w:rPr>
          <w:rFonts w:ascii="Times New Roman" w:hAnsi="Times New Roman" w:cs="Times New Roman"/>
          <w:sz w:val="28"/>
          <w:szCs w:val="28"/>
          <w:lang w:val="uk-UA"/>
        </w:rPr>
        <w:t xml:space="preserve"> до оголошеної дати проведення конкурсу (включно).</w:t>
      </w:r>
    </w:p>
    <w:p w:rsidR="00C64CD2" w:rsidRPr="00356BCF" w:rsidRDefault="00C64CD2" w:rsidP="00C64CD2">
      <w:pPr>
        <w:spacing w:line="240" w:lineRule="auto"/>
        <w:jc w:val="both"/>
        <w:rPr>
          <w:rFonts w:ascii="Times New Roman" w:hAnsi="Times New Roman" w:cs="Times New Roman"/>
          <w:b/>
          <w:bCs/>
          <w:sz w:val="28"/>
          <w:szCs w:val="28"/>
          <w:lang w:val="uk-UA"/>
        </w:rPr>
      </w:pPr>
      <w:proofErr w:type="gramStart"/>
      <w:r w:rsidRPr="00356BCF">
        <w:rPr>
          <w:rFonts w:ascii="Times New Roman" w:hAnsi="Times New Roman" w:cs="Times New Roman"/>
          <w:b/>
          <w:bCs/>
          <w:sz w:val="28"/>
          <w:szCs w:val="28"/>
          <w:lang w:val="en-US"/>
        </w:rPr>
        <w:t>III</w:t>
      </w:r>
      <w:r w:rsidRPr="00356BCF">
        <w:rPr>
          <w:rFonts w:ascii="Times New Roman" w:hAnsi="Times New Roman" w:cs="Times New Roman"/>
          <w:b/>
          <w:bCs/>
          <w:sz w:val="28"/>
          <w:szCs w:val="28"/>
        </w:rPr>
        <w:t xml:space="preserve"> </w:t>
      </w:r>
      <w:r w:rsidRPr="00356BCF">
        <w:rPr>
          <w:rFonts w:ascii="Times New Roman" w:hAnsi="Times New Roman" w:cs="Times New Roman"/>
          <w:b/>
          <w:bCs/>
          <w:sz w:val="28"/>
          <w:szCs w:val="28"/>
          <w:lang w:val="uk-UA"/>
        </w:rPr>
        <w:t xml:space="preserve"> Підготовка</w:t>
      </w:r>
      <w:proofErr w:type="gramEnd"/>
      <w:r w:rsidRPr="00356BCF">
        <w:rPr>
          <w:rFonts w:ascii="Times New Roman" w:hAnsi="Times New Roman" w:cs="Times New Roman"/>
          <w:b/>
          <w:bCs/>
          <w:sz w:val="28"/>
          <w:szCs w:val="28"/>
          <w:lang w:val="uk-UA"/>
        </w:rPr>
        <w:t xml:space="preserve"> та проведення конкурсу з метою надання послуг з оцінки майна.</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 xml:space="preserve">1.До участі в конкурсі можуть бути допущені претенденти, які діють на підставі сертифікатів суб`єкта оціночної діяльності, виданих </w:t>
      </w:r>
      <w:r w:rsidRPr="00356BCF">
        <w:rPr>
          <w:rFonts w:ascii="Times New Roman" w:hAnsi="Times New Roman" w:cs="Times New Roman"/>
          <w:b/>
          <w:bCs/>
          <w:sz w:val="28"/>
          <w:szCs w:val="28"/>
          <w:lang w:val="uk-UA"/>
        </w:rPr>
        <w:t>відповідно до Закону України «Про оцінку майна, майнових прав та професійну оціночну діяльність в Україні»,</w:t>
      </w:r>
      <w:r w:rsidRPr="00356BCF">
        <w:rPr>
          <w:rFonts w:ascii="Times New Roman" w:hAnsi="Times New Roman" w:cs="Times New Roman"/>
          <w:sz w:val="28"/>
          <w:szCs w:val="28"/>
          <w:lang w:val="uk-UA"/>
        </w:rPr>
        <w:t xml:space="preserve"> якими передбачено провадження практичної діяльності з оцінки майна та </w:t>
      </w:r>
      <w:proofErr w:type="spellStart"/>
      <w:r w:rsidRPr="00356BCF">
        <w:rPr>
          <w:rFonts w:ascii="Times New Roman" w:hAnsi="Times New Roman" w:cs="Times New Roman"/>
          <w:sz w:val="28"/>
          <w:szCs w:val="28"/>
          <w:lang w:val="uk-UA"/>
        </w:rPr>
        <w:t>спеціалізаціями</w:t>
      </w:r>
      <w:proofErr w:type="spellEnd"/>
      <w:r w:rsidRPr="00356BCF">
        <w:rPr>
          <w:rFonts w:ascii="Times New Roman" w:hAnsi="Times New Roman" w:cs="Times New Roman"/>
          <w:sz w:val="28"/>
          <w:szCs w:val="28"/>
          <w:lang w:val="uk-UA"/>
        </w:rPr>
        <w:t xml:space="preserve"> в межах таких напрямів, що відповідають об`єкту оцінки.</w:t>
      </w:r>
    </w:p>
    <w:p w:rsidR="00C64CD2" w:rsidRPr="00356BCF" w:rsidRDefault="00C64CD2" w:rsidP="00C64CD2">
      <w:pPr>
        <w:spacing w:line="240" w:lineRule="auto"/>
        <w:jc w:val="both"/>
        <w:rPr>
          <w:rFonts w:ascii="Times New Roman" w:hAnsi="Times New Roman" w:cs="Times New Roman"/>
          <w:b/>
          <w:bCs/>
          <w:sz w:val="28"/>
          <w:szCs w:val="28"/>
          <w:lang w:val="uk-UA"/>
        </w:rPr>
      </w:pPr>
      <w:r w:rsidRPr="00356BCF">
        <w:rPr>
          <w:rFonts w:ascii="Times New Roman" w:hAnsi="Times New Roman" w:cs="Times New Roman"/>
          <w:sz w:val="28"/>
          <w:szCs w:val="28"/>
          <w:lang w:val="uk-UA"/>
        </w:rPr>
        <w:t>2.</w:t>
      </w:r>
      <w:r w:rsidRPr="00356BCF">
        <w:rPr>
          <w:rFonts w:ascii="Times New Roman" w:hAnsi="Times New Roman" w:cs="Times New Roman"/>
          <w:b/>
          <w:bCs/>
          <w:sz w:val="28"/>
          <w:szCs w:val="28"/>
          <w:lang w:val="uk-UA"/>
        </w:rPr>
        <w:t>Вимогами до претендентів для участі в конкурсі передбачено наявність:</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w:t>
      </w:r>
      <w:r w:rsidRPr="00356BCF">
        <w:rPr>
          <w:rFonts w:ascii="Times New Roman" w:hAnsi="Times New Roman" w:cs="Times New Roman"/>
          <w:sz w:val="28"/>
          <w:szCs w:val="28"/>
        </w:rPr>
        <w:t xml:space="preserve"> </w:t>
      </w:r>
      <w:r w:rsidRPr="00356BCF">
        <w:rPr>
          <w:rFonts w:ascii="Times New Roman" w:hAnsi="Times New Roman" w:cs="Times New Roman"/>
          <w:sz w:val="28"/>
          <w:szCs w:val="28"/>
          <w:lang w:val="uk-UA"/>
        </w:rPr>
        <w:t>переліку оцінювачів, які будуть залучені до виконання робіт з оцінки та підписання звіту про оцінку майна;</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 xml:space="preserve">- відповідної кваліфікації оцінювачів стосовно об`єкта оцінки, що має підтверджуватися чинними кваліфікаційними свідоцтвами (кваліфікаційними </w:t>
      </w:r>
      <w:r w:rsidRPr="00356BCF">
        <w:rPr>
          <w:rFonts w:ascii="Times New Roman" w:hAnsi="Times New Roman" w:cs="Times New Roman"/>
          <w:sz w:val="28"/>
          <w:szCs w:val="28"/>
          <w:lang w:val="uk-UA"/>
        </w:rPr>
        <w:lastRenderedPageBreak/>
        <w:t>документами) оцінювача, виданими згідно із Законом України «Про оцінку майна, майнових прав та професійну оціночну діяльність в Україні»;</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w:t>
      </w:r>
      <w:r w:rsidRPr="00356BCF">
        <w:rPr>
          <w:rFonts w:ascii="Times New Roman" w:hAnsi="Times New Roman" w:cs="Times New Roman"/>
          <w:sz w:val="28"/>
          <w:szCs w:val="28"/>
        </w:rPr>
        <w:t xml:space="preserve"> </w:t>
      </w:r>
      <w:r w:rsidRPr="00356BCF">
        <w:rPr>
          <w:rFonts w:ascii="Times New Roman" w:hAnsi="Times New Roman" w:cs="Times New Roman"/>
          <w:sz w:val="28"/>
          <w:szCs w:val="28"/>
          <w:lang w:val="uk-UA"/>
        </w:rPr>
        <w:t xml:space="preserve">спеціального дозволу на провадження діяльності, </w:t>
      </w:r>
      <w:proofErr w:type="spellStart"/>
      <w:r w:rsidRPr="00356BCF">
        <w:rPr>
          <w:rFonts w:ascii="Times New Roman" w:hAnsi="Times New Roman" w:cs="Times New Roman"/>
          <w:sz w:val="28"/>
          <w:szCs w:val="28"/>
          <w:lang w:val="uk-UA"/>
        </w:rPr>
        <w:t>пов</w:t>
      </w:r>
      <w:proofErr w:type="spellEnd"/>
      <w:r w:rsidRPr="00356BCF">
        <w:rPr>
          <w:rFonts w:ascii="Times New Roman" w:hAnsi="Times New Roman" w:cs="Times New Roman"/>
          <w:sz w:val="28"/>
          <w:szCs w:val="28"/>
        </w:rPr>
        <w:t>`</w:t>
      </w:r>
      <w:proofErr w:type="spellStart"/>
      <w:r w:rsidRPr="00356BCF">
        <w:rPr>
          <w:rFonts w:ascii="Times New Roman" w:hAnsi="Times New Roman" w:cs="Times New Roman"/>
          <w:sz w:val="28"/>
          <w:szCs w:val="28"/>
          <w:lang w:val="uk-UA"/>
        </w:rPr>
        <w:t>язаної</w:t>
      </w:r>
      <w:proofErr w:type="spellEnd"/>
      <w:r w:rsidRPr="00356BCF">
        <w:rPr>
          <w:rFonts w:ascii="Times New Roman" w:hAnsi="Times New Roman" w:cs="Times New Roman"/>
          <w:sz w:val="28"/>
          <w:szCs w:val="28"/>
          <w:lang w:val="uk-UA"/>
        </w:rPr>
        <w:t xml:space="preserve"> з державною таємницею, виданого </w:t>
      </w:r>
      <w:proofErr w:type="spellStart"/>
      <w:r w:rsidRPr="00356BCF">
        <w:rPr>
          <w:rFonts w:ascii="Times New Roman" w:hAnsi="Times New Roman" w:cs="Times New Roman"/>
          <w:sz w:val="28"/>
          <w:szCs w:val="28"/>
          <w:lang w:val="uk-UA"/>
        </w:rPr>
        <w:t>суб</w:t>
      </w:r>
      <w:proofErr w:type="spellEnd"/>
      <w:r w:rsidRPr="00356BCF">
        <w:rPr>
          <w:rFonts w:ascii="Times New Roman" w:hAnsi="Times New Roman" w:cs="Times New Roman"/>
          <w:sz w:val="28"/>
          <w:szCs w:val="28"/>
        </w:rPr>
        <w:t>`</w:t>
      </w:r>
      <w:proofErr w:type="spellStart"/>
      <w:r w:rsidRPr="00356BCF">
        <w:rPr>
          <w:rFonts w:ascii="Times New Roman" w:hAnsi="Times New Roman" w:cs="Times New Roman"/>
          <w:sz w:val="28"/>
          <w:szCs w:val="28"/>
          <w:lang w:val="uk-UA"/>
        </w:rPr>
        <w:t>єкту</w:t>
      </w:r>
      <w:proofErr w:type="spellEnd"/>
      <w:r w:rsidRPr="00356BCF">
        <w:rPr>
          <w:rFonts w:ascii="Times New Roman" w:hAnsi="Times New Roman" w:cs="Times New Roman"/>
          <w:sz w:val="28"/>
          <w:szCs w:val="28"/>
          <w:lang w:val="uk-UA"/>
        </w:rPr>
        <w:t xml:space="preserve"> оціночної діяльності (у разі потреби);</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3.</w:t>
      </w:r>
      <w:r w:rsidRPr="00356BCF">
        <w:rPr>
          <w:rFonts w:ascii="Times New Roman" w:hAnsi="Times New Roman" w:cs="Times New Roman"/>
          <w:b/>
          <w:bCs/>
          <w:sz w:val="28"/>
          <w:szCs w:val="28"/>
          <w:lang w:val="uk-UA"/>
        </w:rPr>
        <w:t>До підтвердних документів,</w:t>
      </w:r>
      <w:r w:rsidRPr="00356BCF">
        <w:rPr>
          <w:rFonts w:ascii="Times New Roman" w:hAnsi="Times New Roman" w:cs="Times New Roman"/>
          <w:sz w:val="28"/>
          <w:szCs w:val="28"/>
          <w:lang w:val="uk-UA"/>
        </w:rPr>
        <w:t xml:space="preserve"> поданих на конкурс, належать:</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w:t>
      </w:r>
      <w:r w:rsidRPr="00356BCF">
        <w:rPr>
          <w:rFonts w:ascii="Times New Roman" w:hAnsi="Times New Roman" w:cs="Times New Roman"/>
          <w:sz w:val="28"/>
          <w:szCs w:val="28"/>
        </w:rPr>
        <w:t xml:space="preserve"> </w:t>
      </w:r>
      <w:r w:rsidRPr="00356BCF">
        <w:rPr>
          <w:rFonts w:ascii="Times New Roman" w:hAnsi="Times New Roman" w:cs="Times New Roman"/>
          <w:sz w:val="28"/>
          <w:szCs w:val="28"/>
          <w:lang w:val="uk-UA"/>
        </w:rPr>
        <w:t xml:space="preserve">заява про участь у конкурсі з відбору </w:t>
      </w:r>
      <w:proofErr w:type="spellStart"/>
      <w:r w:rsidRPr="00356BCF">
        <w:rPr>
          <w:rFonts w:ascii="Times New Roman" w:hAnsi="Times New Roman" w:cs="Times New Roman"/>
          <w:sz w:val="28"/>
          <w:szCs w:val="28"/>
          <w:lang w:val="uk-UA"/>
        </w:rPr>
        <w:t>суб</w:t>
      </w:r>
      <w:proofErr w:type="spellEnd"/>
      <w:r w:rsidRPr="00356BCF">
        <w:rPr>
          <w:rFonts w:ascii="Times New Roman" w:hAnsi="Times New Roman" w:cs="Times New Roman"/>
          <w:sz w:val="28"/>
          <w:szCs w:val="28"/>
        </w:rPr>
        <w:t>`</w:t>
      </w:r>
      <w:proofErr w:type="spellStart"/>
      <w:r w:rsidRPr="00356BCF">
        <w:rPr>
          <w:rFonts w:ascii="Times New Roman" w:hAnsi="Times New Roman" w:cs="Times New Roman"/>
          <w:sz w:val="28"/>
          <w:szCs w:val="28"/>
          <w:lang w:val="uk-UA"/>
        </w:rPr>
        <w:t>єктів</w:t>
      </w:r>
      <w:proofErr w:type="spellEnd"/>
      <w:r w:rsidRPr="00356BCF">
        <w:rPr>
          <w:rFonts w:ascii="Times New Roman" w:hAnsi="Times New Roman" w:cs="Times New Roman"/>
          <w:sz w:val="28"/>
          <w:szCs w:val="28"/>
          <w:lang w:val="uk-UA"/>
        </w:rPr>
        <w:t xml:space="preserve"> оціночної діяльності;</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w:t>
      </w:r>
      <w:r w:rsidRPr="00356BCF">
        <w:rPr>
          <w:rFonts w:ascii="Times New Roman" w:hAnsi="Times New Roman" w:cs="Times New Roman"/>
          <w:sz w:val="28"/>
          <w:szCs w:val="28"/>
        </w:rPr>
        <w:t xml:space="preserve"> </w:t>
      </w:r>
      <w:r w:rsidRPr="00356BCF">
        <w:rPr>
          <w:rFonts w:ascii="Times New Roman" w:hAnsi="Times New Roman" w:cs="Times New Roman"/>
          <w:sz w:val="28"/>
          <w:szCs w:val="28"/>
          <w:lang w:val="uk-UA"/>
        </w:rPr>
        <w:t>копії установчих документів учасника конкурсу (нотаріально засвідчені), нотаріально засвідчена копія статуту</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 копії документів, що підтверджують кваліфікацію працівників, які залучаються до виконання оцінки;</w:t>
      </w:r>
    </w:p>
    <w:p w:rsidR="00C64CD2" w:rsidRPr="00356BCF" w:rsidRDefault="00C64CD2" w:rsidP="00C64CD2">
      <w:pPr>
        <w:spacing w:line="240" w:lineRule="auto"/>
        <w:jc w:val="both"/>
        <w:rPr>
          <w:rFonts w:ascii="Times New Roman" w:hAnsi="Times New Roman" w:cs="Times New Roman"/>
          <w:sz w:val="28"/>
          <w:szCs w:val="28"/>
          <w:lang w:val="uk-UA"/>
        </w:rPr>
      </w:pPr>
      <w:proofErr w:type="spellStart"/>
      <w:r w:rsidRPr="00356BCF">
        <w:rPr>
          <w:rFonts w:ascii="Times New Roman" w:hAnsi="Times New Roman" w:cs="Times New Roman"/>
          <w:sz w:val="28"/>
          <w:szCs w:val="28"/>
          <w:lang w:val="uk-UA"/>
        </w:rPr>
        <w:t>-пропозиції</w:t>
      </w:r>
      <w:proofErr w:type="spellEnd"/>
      <w:r w:rsidRPr="00356BCF">
        <w:rPr>
          <w:rFonts w:ascii="Times New Roman" w:hAnsi="Times New Roman" w:cs="Times New Roman"/>
          <w:sz w:val="28"/>
          <w:szCs w:val="28"/>
          <w:lang w:val="uk-UA"/>
        </w:rPr>
        <w:t xml:space="preserve"> учасника конкурсу щодо умов оплати відповідно до калькуляції витрат (подаються в опечатаному конверті)</w:t>
      </w:r>
    </w:p>
    <w:p w:rsidR="00C64CD2" w:rsidRPr="00356BCF" w:rsidRDefault="00C64CD2" w:rsidP="00C64CD2">
      <w:pPr>
        <w:spacing w:line="240" w:lineRule="auto"/>
        <w:jc w:val="both"/>
        <w:rPr>
          <w:rFonts w:ascii="Times New Roman" w:hAnsi="Times New Roman" w:cs="Times New Roman"/>
          <w:sz w:val="28"/>
          <w:szCs w:val="28"/>
          <w:lang w:val="uk-UA"/>
        </w:rPr>
      </w:pPr>
      <w:proofErr w:type="spellStart"/>
      <w:r w:rsidRPr="00356BCF">
        <w:rPr>
          <w:rFonts w:ascii="Times New Roman" w:hAnsi="Times New Roman" w:cs="Times New Roman"/>
          <w:sz w:val="28"/>
          <w:szCs w:val="28"/>
          <w:lang w:val="uk-UA"/>
        </w:rPr>
        <w:t>-копію</w:t>
      </w:r>
      <w:proofErr w:type="spellEnd"/>
      <w:r w:rsidRPr="00356BCF">
        <w:rPr>
          <w:rFonts w:ascii="Times New Roman" w:hAnsi="Times New Roman" w:cs="Times New Roman"/>
          <w:sz w:val="28"/>
          <w:szCs w:val="28"/>
          <w:lang w:val="uk-UA"/>
        </w:rPr>
        <w:t xml:space="preserve"> сертифіката </w:t>
      </w:r>
      <w:proofErr w:type="spellStart"/>
      <w:r w:rsidRPr="00356BCF">
        <w:rPr>
          <w:rFonts w:ascii="Times New Roman" w:hAnsi="Times New Roman" w:cs="Times New Roman"/>
          <w:sz w:val="28"/>
          <w:szCs w:val="28"/>
          <w:lang w:val="uk-UA"/>
        </w:rPr>
        <w:t>суб</w:t>
      </w:r>
      <w:proofErr w:type="spellEnd"/>
      <w:r w:rsidRPr="00356BCF">
        <w:rPr>
          <w:rFonts w:ascii="Times New Roman" w:hAnsi="Times New Roman" w:cs="Times New Roman"/>
          <w:sz w:val="28"/>
          <w:szCs w:val="28"/>
        </w:rPr>
        <w:t>`</w:t>
      </w:r>
      <w:proofErr w:type="spellStart"/>
      <w:r w:rsidRPr="00356BCF">
        <w:rPr>
          <w:rFonts w:ascii="Times New Roman" w:hAnsi="Times New Roman" w:cs="Times New Roman"/>
          <w:sz w:val="28"/>
          <w:szCs w:val="28"/>
          <w:lang w:val="uk-UA"/>
        </w:rPr>
        <w:t>єкта</w:t>
      </w:r>
      <w:proofErr w:type="spellEnd"/>
      <w:r w:rsidRPr="00356BCF">
        <w:rPr>
          <w:rFonts w:ascii="Times New Roman" w:hAnsi="Times New Roman" w:cs="Times New Roman"/>
          <w:sz w:val="28"/>
          <w:szCs w:val="28"/>
          <w:lang w:val="uk-UA"/>
        </w:rPr>
        <w:t xml:space="preserve"> оціночної діяльності, що надає право проведення незалежної оцінки майна;</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 інформація про претендента (містить відомості про діяльність претендента: рік заснування; перелік робіт з оцінки;  іншу інформацію щодо досвіду у сфері оцінки майна в Україні)</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w:t>
      </w:r>
      <w:r w:rsidRPr="00356BCF">
        <w:rPr>
          <w:rFonts w:ascii="Times New Roman" w:hAnsi="Times New Roman" w:cs="Times New Roman"/>
          <w:sz w:val="28"/>
          <w:szCs w:val="28"/>
        </w:rPr>
        <w:t xml:space="preserve"> </w:t>
      </w:r>
      <w:r w:rsidRPr="00356BCF">
        <w:rPr>
          <w:rFonts w:ascii="Times New Roman" w:hAnsi="Times New Roman" w:cs="Times New Roman"/>
          <w:sz w:val="28"/>
          <w:szCs w:val="28"/>
          <w:lang w:val="uk-UA"/>
        </w:rPr>
        <w:t>інформація про оцінювачів, що перебувають у трудових відносинах з претендентом, а також залучаються ним до виконання робіт з оцінки та підписання звіту про оцінку майна: кваліфікація, стаж роботи тощо).</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При цьому один і той самий оцінювач може бути залучений до виконання робіт з оцінки одного об</w:t>
      </w:r>
      <w:r w:rsidRPr="00356BCF">
        <w:rPr>
          <w:rFonts w:ascii="Times New Roman" w:hAnsi="Times New Roman" w:cs="Times New Roman"/>
          <w:sz w:val="28"/>
          <w:szCs w:val="28"/>
        </w:rPr>
        <w:t>`</w:t>
      </w:r>
      <w:proofErr w:type="spellStart"/>
      <w:r w:rsidRPr="00356BCF">
        <w:rPr>
          <w:rFonts w:ascii="Times New Roman" w:hAnsi="Times New Roman" w:cs="Times New Roman"/>
          <w:sz w:val="28"/>
          <w:szCs w:val="28"/>
          <w:lang w:val="uk-UA"/>
        </w:rPr>
        <w:t>єкта</w:t>
      </w:r>
      <w:proofErr w:type="spellEnd"/>
      <w:r w:rsidRPr="00356BCF">
        <w:rPr>
          <w:rFonts w:ascii="Times New Roman" w:hAnsi="Times New Roman" w:cs="Times New Roman"/>
          <w:sz w:val="28"/>
          <w:szCs w:val="28"/>
          <w:lang w:val="uk-UA"/>
        </w:rPr>
        <w:t xml:space="preserve"> лише одним претендентом.</w:t>
      </w:r>
    </w:p>
    <w:p w:rsidR="00C64CD2" w:rsidRPr="00356BCF" w:rsidRDefault="00C64CD2" w:rsidP="00C64CD2">
      <w:pPr>
        <w:spacing w:line="240" w:lineRule="auto"/>
        <w:jc w:val="both"/>
        <w:rPr>
          <w:rFonts w:ascii="Times New Roman" w:hAnsi="Times New Roman" w:cs="Times New Roman"/>
          <w:b/>
          <w:bCs/>
          <w:sz w:val="28"/>
          <w:szCs w:val="28"/>
          <w:lang w:val="uk-UA"/>
        </w:rPr>
      </w:pPr>
      <w:proofErr w:type="gramStart"/>
      <w:r w:rsidRPr="00356BCF">
        <w:rPr>
          <w:rFonts w:ascii="Times New Roman" w:hAnsi="Times New Roman" w:cs="Times New Roman"/>
          <w:b/>
          <w:bCs/>
          <w:sz w:val="28"/>
          <w:szCs w:val="28"/>
          <w:lang w:val="en-US"/>
        </w:rPr>
        <w:t>IV</w:t>
      </w:r>
      <w:r w:rsidRPr="00356BCF">
        <w:rPr>
          <w:rFonts w:ascii="Times New Roman" w:hAnsi="Times New Roman" w:cs="Times New Roman"/>
          <w:b/>
          <w:bCs/>
          <w:sz w:val="28"/>
          <w:szCs w:val="28"/>
        </w:rPr>
        <w:t xml:space="preserve"> </w:t>
      </w:r>
      <w:r w:rsidRPr="00356BCF">
        <w:rPr>
          <w:rFonts w:ascii="Times New Roman" w:hAnsi="Times New Roman" w:cs="Times New Roman"/>
          <w:b/>
          <w:bCs/>
          <w:sz w:val="28"/>
          <w:szCs w:val="28"/>
          <w:lang w:val="uk-UA"/>
        </w:rPr>
        <w:t>Порядок проведення конкурсу.</w:t>
      </w:r>
      <w:proofErr w:type="gramEnd"/>
    </w:p>
    <w:p w:rsidR="00C64CD2" w:rsidRPr="00356BCF" w:rsidRDefault="00C64CD2" w:rsidP="00C64CD2">
      <w:pPr>
        <w:spacing w:line="240" w:lineRule="auto"/>
        <w:jc w:val="both"/>
        <w:rPr>
          <w:rFonts w:ascii="Times New Roman" w:hAnsi="Times New Roman" w:cs="Times New Roman"/>
          <w:b/>
          <w:bCs/>
          <w:sz w:val="28"/>
          <w:szCs w:val="28"/>
          <w:lang w:val="uk-UA"/>
        </w:rPr>
      </w:pPr>
      <w:r w:rsidRPr="00356BCF">
        <w:rPr>
          <w:rFonts w:ascii="Times New Roman" w:hAnsi="Times New Roman" w:cs="Times New Roman"/>
          <w:sz w:val="28"/>
          <w:szCs w:val="28"/>
          <w:lang w:val="uk-UA"/>
        </w:rPr>
        <w:t xml:space="preserve">1.Засідання комісії проводиться у разі присутності </w:t>
      </w:r>
      <w:r w:rsidRPr="00356BCF">
        <w:rPr>
          <w:rFonts w:ascii="Times New Roman" w:hAnsi="Times New Roman" w:cs="Times New Roman"/>
          <w:b/>
          <w:bCs/>
          <w:sz w:val="28"/>
          <w:szCs w:val="28"/>
          <w:lang w:val="uk-UA"/>
        </w:rPr>
        <w:t>не менше двох третин</w:t>
      </w:r>
      <w:r w:rsidRPr="00356BCF">
        <w:rPr>
          <w:rFonts w:ascii="Times New Roman" w:hAnsi="Times New Roman" w:cs="Times New Roman"/>
          <w:sz w:val="28"/>
          <w:szCs w:val="28"/>
          <w:lang w:val="uk-UA"/>
        </w:rPr>
        <w:t xml:space="preserve"> її кількісного складу. Конкурс проводиться за наявності </w:t>
      </w:r>
      <w:r w:rsidRPr="00356BCF">
        <w:rPr>
          <w:rFonts w:ascii="Times New Roman" w:hAnsi="Times New Roman" w:cs="Times New Roman"/>
          <w:b/>
          <w:bCs/>
          <w:sz w:val="28"/>
          <w:szCs w:val="28"/>
          <w:lang w:val="uk-UA"/>
        </w:rPr>
        <w:t xml:space="preserve">не менше двох учасників. </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 xml:space="preserve">2.Якщо на участь у конкурсі </w:t>
      </w:r>
      <w:r w:rsidRPr="00356BCF">
        <w:rPr>
          <w:rFonts w:ascii="Times New Roman" w:hAnsi="Times New Roman" w:cs="Times New Roman"/>
          <w:b/>
          <w:bCs/>
          <w:sz w:val="28"/>
          <w:szCs w:val="28"/>
          <w:lang w:val="uk-UA"/>
        </w:rPr>
        <w:t>не надійшло жодної заяви або подано лише одну заяву</w:t>
      </w:r>
      <w:r w:rsidRPr="00356BCF">
        <w:rPr>
          <w:rFonts w:ascii="Times New Roman" w:hAnsi="Times New Roman" w:cs="Times New Roman"/>
          <w:sz w:val="28"/>
          <w:szCs w:val="28"/>
          <w:lang w:val="uk-UA"/>
        </w:rPr>
        <w:t>, конкурс вважається таким, що не відбувся. У цьому випадку голова комісії приймає рішення про повторне проведення конкурсу та призначає його дату.</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3.</w:t>
      </w:r>
      <w:r w:rsidRPr="00356BCF">
        <w:rPr>
          <w:rFonts w:ascii="Times New Roman" w:hAnsi="Times New Roman" w:cs="Times New Roman"/>
          <w:b/>
          <w:bCs/>
          <w:sz w:val="28"/>
          <w:szCs w:val="28"/>
          <w:lang w:val="uk-UA"/>
        </w:rPr>
        <w:t>На засіданні комісія</w:t>
      </w:r>
      <w:r w:rsidRPr="00356BCF">
        <w:rPr>
          <w:rFonts w:ascii="Times New Roman" w:hAnsi="Times New Roman" w:cs="Times New Roman"/>
          <w:sz w:val="28"/>
          <w:szCs w:val="28"/>
          <w:lang w:val="uk-UA"/>
        </w:rPr>
        <w:t>:</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w:t>
      </w:r>
      <w:r w:rsidRPr="00356BCF">
        <w:rPr>
          <w:rFonts w:ascii="Times New Roman" w:hAnsi="Times New Roman" w:cs="Times New Roman"/>
          <w:sz w:val="28"/>
          <w:szCs w:val="28"/>
        </w:rPr>
        <w:t xml:space="preserve"> </w:t>
      </w:r>
      <w:r w:rsidRPr="00356BCF">
        <w:rPr>
          <w:rFonts w:ascii="Times New Roman" w:hAnsi="Times New Roman" w:cs="Times New Roman"/>
          <w:sz w:val="28"/>
          <w:szCs w:val="28"/>
          <w:lang w:val="uk-UA"/>
        </w:rPr>
        <w:t>аналізує підтвердні документи претендентів та розглядає інформаційну довідку про кожного претендента, підготовлену робочою групою;</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 xml:space="preserve">- розпечатує конверти учасників конкурсу з конкурсною пропозицією щодо вартості виконання робіт з оцінки, калькуляції витрат, пов`язаних з </w:t>
      </w:r>
      <w:r w:rsidRPr="00356BCF">
        <w:rPr>
          <w:rFonts w:ascii="Times New Roman" w:hAnsi="Times New Roman" w:cs="Times New Roman"/>
          <w:sz w:val="28"/>
          <w:szCs w:val="28"/>
          <w:lang w:val="uk-UA"/>
        </w:rPr>
        <w:lastRenderedPageBreak/>
        <w:t>виконанням таких робіт, а також строку виконання робіт (у календарних днях), якщо він не був визначений в інформації про проведення конкурсу;</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w:t>
      </w:r>
      <w:r w:rsidRPr="00356BCF">
        <w:rPr>
          <w:rFonts w:ascii="Times New Roman" w:hAnsi="Times New Roman" w:cs="Times New Roman"/>
          <w:sz w:val="28"/>
          <w:szCs w:val="28"/>
        </w:rPr>
        <w:t xml:space="preserve"> </w:t>
      </w:r>
      <w:r w:rsidRPr="00356BCF">
        <w:rPr>
          <w:rFonts w:ascii="Times New Roman" w:hAnsi="Times New Roman" w:cs="Times New Roman"/>
          <w:sz w:val="28"/>
          <w:szCs w:val="28"/>
          <w:lang w:val="uk-UA"/>
        </w:rPr>
        <w:t>визначає кращу конкурсну пропозицію претендентів шляхом обрахування балів за основними та додатковими критеріями.</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w:t>
      </w:r>
      <w:r w:rsidRPr="00356BCF">
        <w:rPr>
          <w:rFonts w:ascii="Times New Roman" w:hAnsi="Times New Roman" w:cs="Times New Roman"/>
          <w:sz w:val="28"/>
          <w:szCs w:val="28"/>
        </w:rPr>
        <w:t xml:space="preserve"> </w:t>
      </w:r>
      <w:r w:rsidRPr="00356BCF">
        <w:rPr>
          <w:rFonts w:ascii="Times New Roman" w:hAnsi="Times New Roman" w:cs="Times New Roman"/>
          <w:sz w:val="28"/>
          <w:szCs w:val="28"/>
          <w:lang w:val="uk-UA"/>
        </w:rPr>
        <w:t>проводить таємне голосування;</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w:t>
      </w:r>
      <w:r w:rsidRPr="00356BCF">
        <w:rPr>
          <w:rFonts w:ascii="Times New Roman" w:hAnsi="Times New Roman" w:cs="Times New Roman"/>
          <w:sz w:val="28"/>
          <w:szCs w:val="28"/>
        </w:rPr>
        <w:t xml:space="preserve"> </w:t>
      </w:r>
      <w:r w:rsidRPr="00356BCF">
        <w:rPr>
          <w:rFonts w:ascii="Times New Roman" w:hAnsi="Times New Roman" w:cs="Times New Roman"/>
          <w:sz w:val="28"/>
          <w:szCs w:val="28"/>
          <w:lang w:val="uk-UA"/>
        </w:rPr>
        <w:t>обирає переможця конкурсу.</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4. У разі, якщо претендент несвоєчасно подав пакет документів, або подана ним конкурсна документація є неповною, комісія на засіданні приймає рішення про недопущення його до участі у конкурсі. Поданий таким претендентом пакет документів на конкурсі не розглядається.</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5.Претендент має право відкликати свою заяву до дати проведення конкурсу, письмово повідомивши про це голову комісії. Про факт відкликання заяви голова комісії інформує членів комісії на засіданні. Поданий таким претендентом пакет документів на конкурсі не розглядається.</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6.Під час обрання переможця конкурсу згідно з основними критеріями розраховується кількість балів, набраних кожним учасником конкурсу, та визначається переможець конкурсу, який набрав більшу кількість балів.</w:t>
      </w:r>
    </w:p>
    <w:p w:rsidR="00C64CD2" w:rsidRPr="00356BCF" w:rsidRDefault="00C64CD2" w:rsidP="00C64CD2">
      <w:pPr>
        <w:spacing w:line="240" w:lineRule="auto"/>
        <w:jc w:val="both"/>
        <w:rPr>
          <w:rFonts w:ascii="Times New Roman" w:hAnsi="Times New Roman" w:cs="Times New Roman"/>
          <w:b/>
          <w:bCs/>
          <w:sz w:val="28"/>
          <w:szCs w:val="28"/>
          <w:lang w:val="uk-UA"/>
        </w:rPr>
      </w:pPr>
      <w:r w:rsidRPr="00356BCF">
        <w:rPr>
          <w:rFonts w:ascii="Times New Roman" w:hAnsi="Times New Roman" w:cs="Times New Roman"/>
          <w:b/>
          <w:bCs/>
          <w:sz w:val="28"/>
          <w:szCs w:val="28"/>
          <w:lang w:val="uk-UA"/>
        </w:rPr>
        <w:t>До основних критеріїв визначення переможця конкурсу належать:</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w:t>
      </w:r>
      <w:r w:rsidRPr="00356BCF">
        <w:rPr>
          <w:rFonts w:ascii="Times New Roman" w:hAnsi="Times New Roman" w:cs="Times New Roman"/>
          <w:sz w:val="28"/>
          <w:szCs w:val="28"/>
        </w:rPr>
        <w:t xml:space="preserve"> </w:t>
      </w:r>
      <w:r w:rsidRPr="00356BCF">
        <w:rPr>
          <w:rFonts w:ascii="Times New Roman" w:hAnsi="Times New Roman" w:cs="Times New Roman"/>
          <w:sz w:val="28"/>
          <w:szCs w:val="28"/>
          <w:lang w:val="uk-UA"/>
        </w:rPr>
        <w:t xml:space="preserve">запропонована учасником конкурсу </w:t>
      </w:r>
      <w:r w:rsidRPr="00356BCF">
        <w:rPr>
          <w:rFonts w:ascii="Times New Roman" w:hAnsi="Times New Roman" w:cs="Times New Roman"/>
          <w:b/>
          <w:bCs/>
          <w:sz w:val="28"/>
          <w:szCs w:val="28"/>
          <w:lang w:val="uk-UA"/>
        </w:rPr>
        <w:t>вартість</w:t>
      </w:r>
      <w:r w:rsidRPr="00356BCF">
        <w:rPr>
          <w:rFonts w:ascii="Times New Roman" w:hAnsi="Times New Roman" w:cs="Times New Roman"/>
          <w:sz w:val="28"/>
          <w:szCs w:val="28"/>
          <w:lang w:val="uk-UA"/>
        </w:rPr>
        <w:t xml:space="preserve"> виконання робіт з оцінки;</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w:t>
      </w:r>
      <w:r w:rsidRPr="00356BCF">
        <w:rPr>
          <w:rFonts w:ascii="Times New Roman" w:hAnsi="Times New Roman" w:cs="Times New Roman"/>
          <w:sz w:val="28"/>
          <w:szCs w:val="28"/>
        </w:rPr>
        <w:t xml:space="preserve"> </w:t>
      </w:r>
      <w:r w:rsidRPr="00356BCF">
        <w:rPr>
          <w:rFonts w:ascii="Times New Roman" w:hAnsi="Times New Roman" w:cs="Times New Roman"/>
          <w:sz w:val="28"/>
          <w:szCs w:val="28"/>
          <w:lang w:val="uk-UA"/>
        </w:rPr>
        <w:t>наявність зауважень до практичної діяльності з оцінки майна учасника конкурсу та оцінювачів, які будуть залучені ним до виконання робіт з оцінки, за останні 3 роки до дати проведення конкурсу;</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w:t>
      </w:r>
      <w:r w:rsidRPr="00356BCF">
        <w:rPr>
          <w:rFonts w:ascii="Times New Roman" w:hAnsi="Times New Roman" w:cs="Times New Roman"/>
          <w:sz w:val="28"/>
          <w:szCs w:val="28"/>
        </w:rPr>
        <w:t xml:space="preserve"> </w:t>
      </w:r>
      <w:r w:rsidRPr="00356BCF">
        <w:rPr>
          <w:rFonts w:ascii="Times New Roman" w:hAnsi="Times New Roman" w:cs="Times New Roman"/>
          <w:sz w:val="28"/>
          <w:szCs w:val="28"/>
          <w:lang w:val="uk-UA"/>
        </w:rPr>
        <w:t>досвід учасника конкурсу та оцінювачів. Які будуть залучені до проведення оцінки та підписання звіту про оцінку і висновку про вартість об</w:t>
      </w:r>
      <w:r w:rsidRPr="00356BCF">
        <w:rPr>
          <w:rFonts w:ascii="Times New Roman" w:hAnsi="Times New Roman" w:cs="Times New Roman"/>
          <w:sz w:val="28"/>
          <w:szCs w:val="28"/>
        </w:rPr>
        <w:t>`</w:t>
      </w:r>
      <w:proofErr w:type="spellStart"/>
      <w:r w:rsidRPr="00356BCF">
        <w:rPr>
          <w:rFonts w:ascii="Times New Roman" w:hAnsi="Times New Roman" w:cs="Times New Roman"/>
          <w:sz w:val="28"/>
          <w:szCs w:val="28"/>
          <w:lang w:val="uk-UA"/>
        </w:rPr>
        <w:t>єкту</w:t>
      </w:r>
      <w:proofErr w:type="spellEnd"/>
      <w:r w:rsidRPr="00356BCF">
        <w:rPr>
          <w:rFonts w:ascii="Times New Roman" w:hAnsi="Times New Roman" w:cs="Times New Roman"/>
          <w:sz w:val="28"/>
          <w:szCs w:val="28"/>
          <w:lang w:val="uk-UA"/>
        </w:rPr>
        <w:t xml:space="preserve"> оцінки;</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7.У разі, якщо два або більше учасників конкурсу за основними критеріями отримали однакову найбільшу кількість балів, комісія застосовує додаткові критерії визначення переможця конкурсу.</w:t>
      </w:r>
    </w:p>
    <w:p w:rsidR="00C64CD2" w:rsidRPr="00356BCF" w:rsidRDefault="00C64CD2" w:rsidP="00C64CD2">
      <w:pPr>
        <w:spacing w:line="240" w:lineRule="auto"/>
        <w:jc w:val="both"/>
        <w:rPr>
          <w:rFonts w:ascii="Times New Roman" w:hAnsi="Times New Roman" w:cs="Times New Roman"/>
          <w:b/>
          <w:bCs/>
          <w:sz w:val="28"/>
          <w:szCs w:val="28"/>
          <w:lang w:val="uk-UA"/>
        </w:rPr>
      </w:pPr>
      <w:r w:rsidRPr="00356BCF">
        <w:rPr>
          <w:rFonts w:ascii="Times New Roman" w:hAnsi="Times New Roman" w:cs="Times New Roman"/>
          <w:b/>
          <w:bCs/>
          <w:sz w:val="28"/>
          <w:szCs w:val="28"/>
          <w:lang w:val="uk-UA"/>
        </w:rPr>
        <w:t>До додаткових критеріїв визначення переможця конкурсу належать:</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w:t>
      </w:r>
      <w:r w:rsidRPr="00356BCF">
        <w:rPr>
          <w:rFonts w:ascii="Times New Roman" w:hAnsi="Times New Roman" w:cs="Times New Roman"/>
          <w:sz w:val="28"/>
          <w:szCs w:val="28"/>
        </w:rPr>
        <w:t xml:space="preserve"> </w:t>
      </w:r>
      <w:r w:rsidRPr="00356BCF">
        <w:rPr>
          <w:rFonts w:ascii="Times New Roman" w:hAnsi="Times New Roman" w:cs="Times New Roman"/>
          <w:sz w:val="28"/>
          <w:szCs w:val="28"/>
          <w:lang w:val="uk-UA"/>
        </w:rPr>
        <w:t xml:space="preserve">запропонований учасником конкурсу </w:t>
      </w:r>
      <w:r w:rsidRPr="00356BCF">
        <w:rPr>
          <w:rFonts w:ascii="Times New Roman" w:hAnsi="Times New Roman" w:cs="Times New Roman"/>
          <w:b/>
          <w:bCs/>
          <w:sz w:val="28"/>
          <w:szCs w:val="28"/>
          <w:lang w:val="uk-UA"/>
        </w:rPr>
        <w:t xml:space="preserve">строк </w:t>
      </w:r>
      <w:r w:rsidRPr="00356BCF">
        <w:rPr>
          <w:rFonts w:ascii="Times New Roman" w:hAnsi="Times New Roman" w:cs="Times New Roman"/>
          <w:sz w:val="28"/>
          <w:szCs w:val="28"/>
          <w:lang w:val="uk-UA"/>
        </w:rPr>
        <w:t xml:space="preserve">виконання робіт з оцінки; </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 наявність серед оцінювачів, що заявлені учасником конкурсу  до виконання робіт з  оцінки об`єкта оцінки, оці</w:t>
      </w:r>
      <w:r>
        <w:rPr>
          <w:rFonts w:ascii="Times New Roman" w:hAnsi="Times New Roman" w:cs="Times New Roman"/>
          <w:sz w:val="28"/>
          <w:szCs w:val="28"/>
          <w:lang w:val="uk-UA"/>
        </w:rPr>
        <w:t xml:space="preserve">нювачів, що є членами </w:t>
      </w:r>
      <w:proofErr w:type="spellStart"/>
      <w:r>
        <w:rPr>
          <w:rFonts w:ascii="Times New Roman" w:hAnsi="Times New Roman" w:cs="Times New Roman"/>
          <w:sz w:val="28"/>
          <w:szCs w:val="28"/>
          <w:lang w:val="uk-UA"/>
        </w:rPr>
        <w:t>саморегул</w:t>
      </w:r>
      <w:r w:rsidRPr="00356BCF">
        <w:rPr>
          <w:rFonts w:ascii="Times New Roman" w:hAnsi="Times New Roman" w:cs="Times New Roman"/>
          <w:sz w:val="28"/>
          <w:szCs w:val="28"/>
          <w:lang w:val="uk-UA"/>
        </w:rPr>
        <w:t>ятивних</w:t>
      </w:r>
      <w:proofErr w:type="spellEnd"/>
      <w:r w:rsidRPr="00356BCF">
        <w:rPr>
          <w:rFonts w:ascii="Times New Roman" w:hAnsi="Times New Roman" w:cs="Times New Roman"/>
          <w:sz w:val="28"/>
          <w:szCs w:val="28"/>
          <w:lang w:val="uk-UA"/>
        </w:rPr>
        <w:t xml:space="preserve"> організацій оцінювачів.</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 xml:space="preserve">8.Якщо після обрахування балів за додатковими критеріями виявилась однакова кількість балів у декількох учасників конкурсу, члени комісії </w:t>
      </w:r>
      <w:r w:rsidRPr="00356BCF">
        <w:rPr>
          <w:rFonts w:ascii="Times New Roman" w:hAnsi="Times New Roman" w:cs="Times New Roman"/>
          <w:sz w:val="28"/>
          <w:szCs w:val="28"/>
          <w:lang w:val="uk-UA"/>
        </w:rPr>
        <w:lastRenderedPageBreak/>
        <w:t xml:space="preserve">обирають переможцем конкурсу учасника конкурсу , </w:t>
      </w:r>
      <w:r w:rsidRPr="00356BCF">
        <w:rPr>
          <w:rFonts w:ascii="Times New Roman" w:hAnsi="Times New Roman" w:cs="Times New Roman"/>
          <w:b/>
          <w:bCs/>
          <w:sz w:val="28"/>
          <w:szCs w:val="28"/>
          <w:lang w:val="uk-UA"/>
        </w:rPr>
        <w:t>який запропонував найменшу вартість робіт з оцінки</w:t>
      </w:r>
      <w:r w:rsidRPr="00356BCF">
        <w:rPr>
          <w:rFonts w:ascii="Times New Roman" w:hAnsi="Times New Roman" w:cs="Times New Roman"/>
          <w:sz w:val="28"/>
          <w:szCs w:val="28"/>
          <w:lang w:val="uk-UA"/>
        </w:rPr>
        <w:t>.</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 xml:space="preserve">9.Якщо після обрахування балів за основними та додатковими критеріями виявиться, що декілька учасників конкурсу </w:t>
      </w:r>
      <w:r w:rsidRPr="00356BCF">
        <w:rPr>
          <w:rFonts w:ascii="Times New Roman" w:hAnsi="Times New Roman" w:cs="Times New Roman"/>
          <w:sz w:val="28"/>
          <w:szCs w:val="28"/>
          <w:u w:val="single"/>
          <w:lang w:val="uk-UA"/>
        </w:rPr>
        <w:t>запропонували однакову вартість робіт</w:t>
      </w:r>
      <w:r w:rsidRPr="00356BCF">
        <w:rPr>
          <w:rFonts w:ascii="Times New Roman" w:hAnsi="Times New Roman" w:cs="Times New Roman"/>
          <w:sz w:val="28"/>
          <w:szCs w:val="28"/>
          <w:lang w:val="uk-UA"/>
        </w:rPr>
        <w:t xml:space="preserve"> з оцінки, </w:t>
      </w:r>
      <w:r w:rsidRPr="00356BCF">
        <w:rPr>
          <w:rFonts w:ascii="Times New Roman" w:hAnsi="Times New Roman" w:cs="Times New Roman"/>
          <w:sz w:val="28"/>
          <w:szCs w:val="28"/>
          <w:u w:val="single"/>
          <w:lang w:val="uk-UA"/>
        </w:rPr>
        <w:t>призначається таємне голосування.</w:t>
      </w:r>
      <w:r w:rsidRPr="00356BCF">
        <w:rPr>
          <w:rFonts w:ascii="Times New Roman" w:hAnsi="Times New Roman" w:cs="Times New Roman"/>
          <w:sz w:val="28"/>
          <w:szCs w:val="28"/>
          <w:lang w:val="uk-UA"/>
        </w:rPr>
        <w:t xml:space="preserve"> Секретар комісії роздає членам комісії бюлетені таємного голосування, в яких зазначаються найменування/прізвище, ім’я, по батькові учасників конкурсу, щодо яких проводиться таємне голосування. Бюлетені таємного голосування не є іменними. Оформлені членами комісії бюлетені після завершення голосування надаються секретарю, який оприлюднює результати голосування. Переможцем визнається учасник конкурсу, за якого члени комісії віддали більшість голосів «за».</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За умови рівної кількості голосів право вирішального голосу на засіданні комісії належить голові комісії, який озвучує своє рішення, зазначене в його бюлетені таємного голосування.</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10.</w:t>
      </w:r>
      <w:r w:rsidRPr="00356BCF">
        <w:rPr>
          <w:rFonts w:ascii="Times New Roman" w:hAnsi="Times New Roman" w:cs="Times New Roman"/>
          <w:sz w:val="28"/>
          <w:szCs w:val="28"/>
          <w:lang w:val="uk-UA"/>
        </w:rPr>
        <w:tab/>
        <w:t>Підсумкова таблиця визначення переможця конкурсного відбору суб`єктів оціночної діяльності складається для кожного суб`єкта оцінки окремо і підписується головою комісії та членами комісії, присутніми на засіданні.</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11.Результати конкурсу оформлюються протоколом. Протокол підписується усіма присутніми на засіданні членами комісії.</w:t>
      </w:r>
    </w:p>
    <w:p w:rsidR="00C64CD2" w:rsidRPr="00356BCF" w:rsidRDefault="00C64CD2" w:rsidP="00C64CD2">
      <w:pPr>
        <w:spacing w:line="240" w:lineRule="auto"/>
        <w:jc w:val="both"/>
        <w:rPr>
          <w:rFonts w:ascii="Times New Roman" w:hAnsi="Times New Roman" w:cs="Times New Roman"/>
          <w:b/>
          <w:bCs/>
          <w:sz w:val="28"/>
          <w:szCs w:val="28"/>
          <w:lang w:val="uk-UA"/>
        </w:rPr>
      </w:pPr>
      <w:r w:rsidRPr="00356BCF">
        <w:rPr>
          <w:rFonts w:ascii="Times New Roman" w:hAnsi="Times New Roman" w:cs="Times New Roman"/>
          <w:b/>
          <w:bCs/>
          <w:sz w:val="28"/>
          <w:szCs w:val="28"/>
          <w:lang w:val="en-US"/>
        </w:rPr>
        <w:t>VI</w:t>
      </w:r>
      <w:r w:rsidRPr="00356BCF">
        <w:rPr>
          <w:rFonts w:ascii="Times New Roman" w:hAnsi="Times New Roman" w:cs="Times New Roman"/>
          <w:b/>
          <w:bCs/>
          <w:sz w:val="28"/>
          <w:szCs w:val="28"/>
          <w:lang w:val="uk-UA"/>
        </w:rPr>
        <w:t xml:space="preserve"> Інформація про результати конкурсу</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1.Після проведення конкурсу орган приватизації письмово інформує переможців конкурсу, замовників конкурсу про результати конкурсу із зазначенням ціни та строку виконання робіт з оцінки, а також оцінювачів, які будуть залучені до виконання робіт з оцінки.</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2.</w:t>
      </w:r>
      <w:r w:rsidRPr="00356BCF">
        <w:rPr>
          <w:rFonts w:ascii="Times New Roman" w:hAnsi="Times New Roman" w:cs="Times New Roman"/>
          <w:b/>
          <w:bCs/>
          <w:sz w:val="28"/>
          <w:szCs w:val="28"/>
          <w:lang w:val="uk-UA"/>
        </w:rPr>
        <w:t>Інформація про результати конкурсу</w:t>
      </w:r>
      <w:r w:rsidRPr="00356BCF">
        <w:rPr>
          <w:rFonts w:ascii="Times New Roman" w:hAnsi="Times New Roman" w:cs="Times New Roman"/>
          <w:sz w:val="28"/>
          <w:szCs w:val="28"/>
          <w:lang w:val="uk-UA"/>
        </w:rPr>
        <w:t xml:space="preserve"> (найменування/ прізвище, ім</w:t>
      </w:r>
      <w:r>
        <w:rPr>
          <w:rFonts w:ascii="Times New Roman" w:hAnsi="Times New Roman" w:cs="Times New Roman"/>
          <w:sz w:val="28"/>
          <w:szCs w:val="28"/>
          <w:lang w:val="uk-UA"/>
        </w:rPr>
        <w:t>’я, по батькові суб</w:t>
      </w:r>
      <w:r w:rsidRPr="00356BCF">
        <w:rPr>
          <w:rFonts w:ascii="Times New Roman" w:hAnsi="Times New Roman" w:cs="Times New Roman"/>
          <w:sz w:val="28"/>
          <w:szCs w:val="28"/>
          <w:lang w:val="uk-UA"/>
        </w:rPr>
        <w:t xml:space="preserve">`єкта оціночної діяльності, назва об`єкта оцінки, мета проведення оцінки, вартість та строк виконання робіт з оцінки) </w:t>
      </w:r>
      <w:r w:rsidRPr="00356BCF">
        <w:rPr>
          <w:rFonts w:ascii="Times New Roman" w:hAnsi="Times New Roman" w:cs="Times New Roman"/>
          <w:b/>
          <w:bCs/>
          <w:sz w:val="28"/>
          <w:szCs w:val="28"/>
          <w:lang w:val="uk-UA"/>
        </w:rPr>
        <w:t xml:space="preserve">публікується </w:t>
      </w:r>
      <w:r w:rsidRPr="00356BCF">
        <w:rPr>
          <w:rFonts w:ascii="Times New Roman" w:hAnsi="Times New Roman" w:cs="Times New Roman"/>
          <w:sz w:val="28"/>
          <w:szCs w:val="28"/>
          <w:lang w:val="uk-UA"/>
        </w:rPr>
        <w:t xml:space="preserve">в газеті «Слово і час», а також оприлюднюється сайті </w:t>
      </w:r>
      <w:proofErr w:type="spellStart"/>
      <w:r w:rsidRPr="00356BCF">
        <w:rPr>
          <w:rFonts w:ascii="Times New Roman" w:hAnsi="Times New Roman" w:cs="Times New Roman"/>
          <w:sz w:val="28"/>
          <w:szCs w:val="28"/>
          <w:lang w:val="uk-UA"/>
        </w:rPr>
        <w:t>Шубківської</w:t>
      </w:r>
      <w:proofErr w:type="spellEnd"/>
      <w:r w:rsidRPr="00356BCF">
        <w:rPr>
          <w:rFonts w:ascii="Times New Roman" w:hAnsi="Times New Roman" w:cs="Times New Roman"/>
          <w:sz w:val="28"/>
          <w:szCs w:val="28"/>
          <w:lang w:val="uk-UA"/>
        </w:rPr>
        <w:t xml:space="preserve"> сільської ради.</w:t>
      </w:r>
    </w:p>
    <w:p w:rsidR="00C64CD2" w:rsidRPr="00356BCF" w:rsidRDefault="00C64CD2" w:rsidP="00C64CD2">
      <w:pPr>
        <w:spacing w:line="240" w:lineRule="auto"/>
        <w:jc w:val="both"/>
        <w:rPr>
          <w:rFonts w:ascii="Times New Roman" w:hAnsi="Times New Roman" w:cs="Times New Roman"/>
          <w:b/>
          <w:bCs/>
          <w:sz w:val="28"/>
          <w:szCs w:val="28"/>
          <w:lang w:val="uk-UA"/>
        </w:rPr>
      </w:pPr>
      <w:r w:rsidRPr="00356BCF">
        <w:rPr>
          <w:rFonts w:ascii="Times New Roman" w:hAnsi="Times New Roman" w:cs="Times New Roman"/>
          <w:b/>
          <w:bCs/>
          <w:sz w:val="28"/>
          <w:szCs w:val="28"/>
          <w:lang w:val="en-US"/>
        </w:rPr>
        <w:t>VII</w:t>
      </w:r>
      <w:r w:rsidRPr="00356BCF">
        <w:rPr>
          <w:rFonts w:ascii="Times New Roman" w:hAnsi="Times New Roman" w:cs="Times New Roman"/>
          <w:sz w:val="28"/>
          <w:szCs w:val="28"/>
        </w:rPr>
        <w:t xml:space="preserve"> </w:t>
      </w:r>
      <w:r w:rsidRPr="00356BCF">
        <w:rPr>
          <w:rFonts w:ascii="Times New Roman" w:hAnsi="Times New Roman" w:cs="Times New Roman"/>
          <w:b/>
          <w:bCs/>
          <w:sz w:val="28"/>
          <w:szCs w:val="28"/>
        </w:rPr>
        <w:t xml:space="preserve">Порядок </w:t>
      </w:r>
      <w:proofErr w:type="spellStart"/>
      <w:r w:rsidRPr="00356BCF">
        <w:rPr>
          <w:rFonts w:ascii="Times New Roman" w:hAnsi="Times New Roman" w:cs="Times New Roman"/>
          <w:b/>
          <w:bCs/>
          <w:sz w:val="28"/>
          <w:szCs w:val="28"/>
        </w:rPr>
        <w:t>розгляду</w:t>
      </w:r>
      <w:proofErr w:type="spellEnd"/>
      <w:r w:rsidRPr="00356BCF">
        <w:rPr>
          <w:rFonts w:ascii="Times New Roman" w:hAnsi="Times New Roman" w:cs="Times New Roman"/>
          <w:b/>
          <w:bCs/>
          <w:sz w:val="28"/>
          <w:szCs w:val="28"/>
        </w:rPr>
        <w:t xml:space="preserve"> </w:t>
      </w:r>
      <w:proofErr w:type="spellStart"/>
      <w:r w:rsidRPr="00356BCF">
        <w:rPr>
          <w:rFonts w:ascii="Times New Roman" w:hAnsi="Times New Roman" w:cs="Times New Roman"/>
          <w:b/>
          <w:bCs/>
          <w:sz w:val="28"/>
          <w:szCs w:val="28"/>
        </w:rPr>
        <w:t>звітів</w:t>
      </w:r>
      <w:proofErr w:type="spellEnd"/>
      <w:r w:rsidRPr="00356BCF">
        <w:rPr>
          <w:rFonts w:ascii="Times New Roman" w:hAnsi="Times New Roman" w:cs="Times New Roman"/>
          <w:b/>
          <w:bCs/>
          <w:sz w:val="28"/>
          <w:szCs w:val="28"/>
          <w:lang w:val="uk-UA"/>
        </w:rPr>
        <w:t xml:space="preserve"> про незалежну оцінку майна</w:t>
      </w:r>
    </w:p>
    <w:p w:rsidR="00C64CD2" w:rsidRPr="00356BCF" w:rsidRDefault="00C64CD2" w:rsidP="00C64CD2">
      <w:pPr>
        <w:spacing w:line="240" w:lineRule="auto"/>
        <w:jc w:val="both"/>
        <w:rPr>
          <w:rFonts w:ascii="Times New Roman" w:hAnsi="Times New Roman" w:cs="Times New Roman"/>
          <w:sz w:val="28"/>
          <w:szCs w:val="28"/>
          <w:lang w:val="uk-UA"/>
        </w:rPr>
      </w:pPr>
      <w:r w:rsidRPr="00356BCF">
        <w:rPr>
          <w:rFonts w:ascii="Times New Roman" w:hAnsi="Times New Roman" w:cs="Times New Roman"/>
          <w:sz w:val="28"/>
          <w:szCs w:val="28"/>
          <w:lang w:val="uk-UA"/>
        </w:rPr>
        <w:t xml:space="preserve">1.Підготовлені експертами звіти про оцінку майна передаються </w:t>
      </w:r>
      <w:proofErr w:type="spellStart"/>
      <w:r w:rsidRPr="00356BCF">
        <w:rPr>
          <w:rFonts w:ascii="Times New Roman" w:hAnsi="Times New Roman" w:cs="Times New Roman"/>
          <w:sz w:val="28"/>
          <w:szCs w:val="28"/>
          <w:lang w:val="uk-UA"/>
        </w:rPr>
        <w:t>Шубківській</w:t>
      </w:r>
      <w:proofErr w:type="spellEnd"/>
      <w:r w:rsidRPr="00356BCF">
        <w:rPr>
          <w:rFonts w:ascii="Times New Roman" w:hAnsi="Times New Roman" w:cs="Times New Roman"/>
          <w:sz w:val="28"/>
          <w:szCs w:val="28"/>
          <w:lang w:val="uk-UA"/>
        </w:rPr>
        <w:t xml:space="preserve"> сільській раді в терміни, визначені умовами проведеного конкурсу та договором на проведення оцінки.</w:t>
      </w:r>
    </w:p>
    <w:p w:rsidR="00C64CD2" w:rsidRDefault="00C64CD2" w:rsidP="00C64CD2">
      <w:pPr>
        <w:rPr>
          <w:rFonts w:ascii="Times New Roman" w:hAnsi="Times New Roman" w:cs="Times New Roman"/>
          <w:sz w:val="32"/>
          <w:szCs w:val="32"/>
          <w:lang w:val="uk-UA"/>
        </w:rPr>
      </w:pPr>
    </w:p>
    <w:p w:rsidR="00C64CD2" w:rsidRDefault="00C64CD2" w:rsidP="00C64CD2">
      <w:pPr>
        <w:rPr>
          <w:rFonts w:ascii="Times New Roman" w:hAnsi="Times New Roman" w:cs="Times New Roman"/>
          <w:sz w:val="32"/>
          <w:szCs w:val="32"/>
          <w:lang w:val="uk-UA"/>
        </w:rPr>
      </w:pPr>
      <w:r>
        <w:rPr>
          <w:rFonts w:ascii="Times New Roman" w:hAnsi="Times New Roman" w:cs="Times New Roman"/>
          <w:sz w:val="32"/>
          <w:szCs w:val="32"/>
          <w:lang w:val="uk-UA"/>
        </w:rPr>
        <w:br w:type="page"/>
      </w:r>
    </w:p>
    <w:p w:rsidR="00C64CD2" w:rsidRDefault="00C64CD2" w:rsidP="00C64CD2">
      <w:pPr>
        <w:jc w:val="right"/>
        <w:rPr>
          <w:rFonts w:ascii="Times New Roman" w:hAnsi="Times New Roman" w:cs="Times New Roman"/>
          <w:sz w:val="32"/>
          <w:szCs w:val="32"/>
          <w:lang w:val="uk-UA"/>
        </w:rPr>
      </w:pPr>
      <w:r>
        <w:rPr>
          <w:rFonts w:ascii="Times New Roman" w:hAnsi="Times New Roman" w:cs="Times New Roman"/>
          <w:sz w:val="32"/>
          <w:szCs w:val="32"/>
          <w:lang w:val="uk-UA"/>
        </w:rPr>
        <w:lastRenderedPageBreak/>
        <w:t>Додаток 1</w:t>
      </w:r>
    </w:p>
    <w:p w:rsidR="00C64CD2" w:rsidRDefault="00C64CD2" w:rsidP="00C64CD2">
      <w:pPr>
        <w:jc w:val="right"/>
        <w:rPr>
          <w:rFonts w:ascii="Times New Roman" w:hAnsi="Times New Roman" w:cs="Times New Roman"/>
          <w:sz w:val="32"/>
          <w:szCs w:val="32"/>
          <w:lang w:val="uk-UA"/>
        </w:rPr>
      </w:pPr>
      <w:r>
        <w:rPr>
          <w:rFonts w:ascii="Times New Roman" w:hAnsi="Times New Roman" w:cs="Times New Roman"/>
          <w:sz w:val="32"/>
          <w:szCs w:val="32"/>
          <w:lang w:val="uk-UA"/>
        </w:rPr>
        <w:t>До Положення про конкурсний відбір</w:t>
      </w:r>
    </w:p>
    <w:p w:rsidR="00C64CD2" w:rsidRDefault="00C64CD2" w:rsidP="00C64CD2">
      <w:pPr>
        <w:tabs>
          <w:tab w:val="left" w:pos="4187"/>
          <w:tab w:val="right" w:pos="9355"/>
        </w:tabs>
        <w:rPr>
          <w:rFonts w:ascii="Times New Roman" w:hAnsi="Times New Roman" w:cs="Times New Roman"/>
          <w:sz w:val="32"/>
          <w:szCs w:val="32"/>
          <w:lang w:val="uk-UA"/>
        </w:rPr>
      </w:pPr>
      <w:r>
        <w:rPr>
          <w:rFonts w:ascii="Times New Roman" w:hAnsi="Times New Roman" w:cs="Times New Roman"/>
          <w:sz w:val="32"/>
          <w:szCs w:val="32"/>
          <w:lang w:val="uk-UA"/>
        </w:rPr>
        <w:tab/>
        <w:t>суб</w:t>
      </w:r>
      <w:r w:rsidRPr="00C64CD2">
        <w:rPr>
          <w:rFonts w:ascii="Times New Roman" w:hAnsi="Times New Roman" w:cs="Times New Roman"/>
          <w:sz w:val="32"/>
          <w:szCs w:val="32"/>
          <w:lang w:val="uk-UA"/>
        </w:rPr>
        <w:t>`</w:t>
      </w:r>
      <w:r>
        <w:rPr>
          <w:rFonts w:ascii="Times New Roman" w:hAnsi="Times New Roman" w:cs="Times New Roman"/>
          <w:sz w:val="32"/>
          <w:szCs w:val="32"/>
          <w:lang w:val="uk-UA"/>
        </w:rPr>
        <w:t>єктів оціночної діяльності</w:t>
      </w:r>
    </w:p>
    <w:p w:rsidR="00C64CD2" w:rsidRDefault="00C64CD2" w:rsidP="00C64CD2">
      <w:pPr>
        <w:tabs>
          <w:tab w:val="left" w:pos="4187"/>
          <w:tab w:val="right" w:pos="9355"/>
        </w:tabs>
        <w:rPr>
          <w:rFonts w:ascii="Times New Roman" w:hAnsi="Times New Roman" w:cs="Times New Roman"/>
          <w:sz w:val="32"/>
          <w:szCs w:val="32"/>
          <w:lang w:val="uk-UA"/>
        </w:rPr>
      </w:pPr>
    </w:p>
    <w:p w:rsidR="00C64CD2" w:rsidRDefault="00C64CD2" w:rsidP="00C64CD2">
      <w:pPr>
        <w:tabs>
          <w:tab w:val="left" w:pos="4187"/>
          <w:tab w:val="right" w:pos="9355"/>
        </w:tabs>
        <w:jc w:val="center"/>
        <w:rPr>
          <w:rFonts w:ascii="Times New Roman" w:hAnsi="Times New Roman" w:cs="Times New Roman"/>
          <w:b/>
          <w:bCs/>
          <w:sz w:val="32"/>
          <w:szCs w:val="32"/>
          <w:lang w:val="uk-UA"/>
        </w:rPr>
      </w:pPr>
      <w:r>
        <w:rPr>
          <w:rFonts w:ascii="Times New Roman" w:hAnsi="Times New Roman" w:cs="Times New Roman"/>
          <w:b/>
          <w:bCs/>
          <w:sz w:val="32"/>
          <w:szCs w:val="32"/>
          <w:lang w:val="uk-UA"/>
        </w:rPr>
        <w:t>ІНФОРМАЦІЯ</w:t>
      </w:r>
    </w:p>
    <w:p w:rsidR="00C64CD2" w:rsidRPr="0056455B" w:rsidRDefault="00C64CD2" w:rsidP="00C64CD2">
      <w:pPr>
        <w:tabs>
          <w:tab w:val="left" w:pos="4187"/>
          <w:tab w:val="right" w:pos="9355"/>
        </w:tabs>
        <w:jc w:val="center"/>
        <w:rPr>
          <w:rFonts w:ascii="Times New Roman" w:hAnsi="Times New Roman" w:cs="Times New Roman"/>
          <w:b/>
          <w:bCs/>
          <w:sz w:val="32"/>
          <w:szCs w:val="32"/>
          <w:lang w:val="uk-UA"/>
        </w:rPr>
      </w:pPr>
      <w:r>
        <w:rPr>
          <w:rFonts w:ascii="Times New Roman" w:hAnsi="Times New Roman" w:cs="Times New Roman"/>
          <w:b/>
          <w:bCs/>
          <w:sz w:val="32"/>
          <w:szCs w:val="32"/>
          <w:lang w:val="uk-UA"/>
        </w:rPr>
        <w:t>Про об</w:t>
      </w:r>
      <w:r w:rsidRPr="00C64CD2">
        <w:rPr>
          <w:rFonts w:ascii="Times New Roman" w:hAnsi="Times New Roman" w:cs="Times New Roman"/>
          <w:b/>
          <w:bCs/>
          <w:sz w:val="32"/>
          <w:szCs w:val="32"/>
          <w:lang w:val="uk-UA"/>
        </w:rPr>
        <w:t>`</w:t>
      </w:r>
      <w:r>
        <w:rPr>
          <w:rFonts w:ascii="Times New Roman" w:hAnsi="Times New Roman" w:cs="Times New Roman"/>
          <w:b/>
          <w:bCs/>
          <w:sz w:val="32"/>
          <w:szCs w:val="32"/>
          <w:lang w:val="uk-UA"/>
        </w:rPr>
        <w:t>єкт оцінки</w:t>
      </w:r>
    </w:p>
    <w:p w:rsidR="00C64CD2" w:rsidRDefault="00C64CD2" w:rsidP="00C64CD2">
      <w:pPr>
        <w:jc w:val="center"/>
        <w:rPr>
          <w:lang w:val="uk-UA"/>
        </w:rPr>
      </w:pPr>
    </w:p>
    <w:p w:rsidR="00C64CD2" w:rsidRDefault="00C64CD2" w:rsidP="00C64CD2">
      <w:pPr>
        <w:jc w:val="center"/>
        <w:rPr>
          <w:lang w:val="uk-UA"/>
        </w:rPr>
      </w:pPr>
    </w:p>
    <w:p w:rsidR="00C64CD2" w:rsidRDefault="00C64CD2" w:rsidP="00C64CD2">
      <w:pPr>
        <w:rPr>
          <w:sz w:val="28"/>
          <w:szCs w:val="28"/>
          <w:lang w:val="uk-UA"/>
        </w:rPr>
      </w:pPr>
      <w:r>
        <w:rPr>
          <w:sz w:val="28"/>
          <w:szCs w:val="28"/>
          <w:lang w:val="uk-UA"/>
        </w:rPr>
        <w:br w:type="page"/>
      </w:r>
    </w:p>
    <w:p w:rsidR="00C64CD2" w:rsidRDefault="00C64CD2" w:rsidP="00C64CD2">
      <w:pPr>
        <w:jc w:val="right"/>
        <w:rPr>
          <w:sz w:val="28"/>
          <w:szCs w:val="28"/>
          <w:lang w:val="uk-UA"/>
        </w:rPr>
      </w:pPr>
      <w:r>
        <w:rPr>
          <w:sz w:val="28"/>
          <w:szCs w:val="28"/>
          <w:lang w:val="uk-UA"/>
        </w:rPr>
        <w:lastRenderedPageBreak/>
        <w:t>Додаток 2</w:t>
      </w:r>
    </w:p>
    <w:p w:rsidR="00C64CD2" w:rsidRDefault="00C64CD2" w:rsidP="00C64CD2">
      <w:pPr>
        <w:jc w:val="right"/>
        <w:rPr>
          <w:rFonts w:ascii="Times New Roman" w:hAnsi="Times New Roman" w:cs="Times New Roman"/>
          <w:sz w:val="32"/>
          <w:szCs w:val="32"/>
          <w:lang w:val="uk-UA"/>
        </w:rPr>
      </w:pPr>
      <w:r>
        <w:rPr>
          <w:rFonts w:ascii="Times New Roman" w:hAnsi="Times New Roman" w:cs="Times New Roman"/>
          <w:sz w:val="32"/>
          <w:szCs w:val="32"/>
          <w:lang w:val="uk-UA"/>
        </w:rPr>
        <w:t>До Положення про конкурсний відбір</w:t>
      </w:r>
    </w:p>
    <w:p w:rsidR="00C64CD2" w:rsidRDefault="00C64CD2" w:rsidP="00C64CD2">
      <w:pPr>
        <w:tabs>
          <w:tab w:val="left" w:pos="4187"/>
          <w:tab w:val="right" w:pos="9355"/>
        </w:tabs>
        <w:rPr>
          <w:rFonts w:ascii="Times New Roman" w:hAnsi="Times New Roman" w:cs="Times New Roman"/>
          <w:sz w:val="32"/>
          <w:szCs w:val="32"/>
          <w:lang w:val="uk-UA"/>
        </w:rPr>
      </w:pPr>
      <w:r>
        <w:rPr>
          <w:rFonts w:ascii="Times New Roman" w:hAnsi="Times New Roman" w:cs="Times New Roman"/>
          <w:sz w:val="32"/>
          <w:szCs w:val="32"/>
          <w:lang w:val="uk-UA"/>
        </w:rPr>
        <w:tab/>
        <w:t>суб</w:t>
      </w:r>
      <w:r w:rsidRPr="00C64CD2">
        <w:rPr>
          <w:rFonts w:ascii="Times New Roman" w:hAnsi="Times New Roman" w:cs="Times New Roman"/>
          <w:sz w:val="32"/>
          <w:szCs w:val="32"/>
          <w:lang w:val="uk-UA"/>
        </w:rPr>
        <w:t>`</w:t>
      </w:r>
      <w:r>
        <w:rPr>
          <w:rFonts w:ascii="Times New Roman" w:hAnsi="Times New Roman" w:cs="Times New Roman"/>
          <w:sz w:val="32"/>
          <w:szCs w:val="32"/>
          <w:lang w:val="uk-UA"/>
        </w:rPr>
        <w:t>єктів оціночної діяльності</w:t>
      </w:r>
    </w:p>
    <w:p w:rsidR="00C64CD2" w:rsidRDefault="00C64CD2" w:rsidP="00C64CD2">
      <w:pPr>
        <w:jc w:val="center"/>
        <w:rPr>
          <w:sz w:val="28"/>
          <w:szCs w:val="28"/>
          <w:lang w:val="uk-UA"/>
        </w:rPr>
      </w:pPr>
    </w:p>
    <w:p w:rsidR="00C64CD2" w:rsidRDefault="00C64CD2" w:rsidP="00C64CD2">
      <w:pPr>
        <w:jc w:val="center"/>
        <w:rPr>
          <w:b/>
          <w:bCs/>
          <w:sz w:val="28"/>
          <w:szCs w:val="28"/>
          <w:lang w:val="uk-UA"/>
        </w:rPr>
      </w:pPr>
      <w:r>
        <w:rPr>
          <w:b/>
          <w:bCs/>
          <w:sz w:val="28"/>
          <w:szCs w:val="28"/>
          <w:lang w:val="uk-UA"/>
        </w:rPr>
        <w:t>ІНФОРМАЦІЯ</w:t>
      </w:r>
    </w:p>
    <w:p w:rsidR="00C64CD2" w:rsidRDefault="00C64CD2" w:rsidP="00C64CD2">
      <w:pPr>
        <w:jc w:val="center"/>
        <w:rPr>
          <w:b/>
          <w:bCs/>
          <w:sz w:val="28"/>
          <w:szCs w:val="28"/>
          <w:lang w:val="uk-UA"/>
        </w:rPr>
      </w:pPr>
      <w:r>
        <w:rPr>
          <w:b/>
          <w:bCs/>
          <w:sz w:val="28"/>
          <w:szCs w:val="28"/>
          <w:lang w:val="uk-UA"/>
        </w:rPr>
        <w:t>Щодо досвіду претендента та оцінювачів, які будуть залучені до виконання робіт з оцінки майна та підписання звіту про оцінку майна</w:t>
      </w:r>
    </w:p>
    <w:p w:rsidR="00C64CD2" w:rsidRDefault="00C64CD2" w:rsidP="00C64CD2">
      <w:pPr>
        <w:pBdr>
          <w:bottom w:val="single" w:sz="12" w:space="1" w:color="auto"/>
        </w:pBdr>
        <w:jc w:val="center"/>
        <w:rPr>
          <w:b/>
          <w:bCs/>
          <w:sz w:val="28"/>
          <w:szCs w:val="28"/>
          <w:lang w:val="uk-UA"/>
        </w:rPr>
      </w:pPr>
    </w:p>
    <w:p w:rsidR="00C64CD2" w:rsidRPr="00A3475E" w:rsidRDefault="00C64CD2" w:rsidP="00C64CD2">
      <w:pPr>
        <w:jc w:val="center"/>
        <w:rPr>
          <w:lang w:val="uk-UA"/>
        </w:rPr>
      </w:pPr>
      <w:r w:rsidRPr="00A3475E">
        <w:rPr>
          <w:lang w:val="uk-UA"/>
        </w:rPr>
        <w:t>(найменування юридичної особи або ПІБ фізичної особи-підприємця)</w:t>
      </w:r>
    </w:p>
    <w:tbl>
      <w:tblPr>
        <w:tblW w:w="974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992"/>
        <w:gridCol w:w="1267"/>
        <w:gridCol w:w="859"/>
        <w:gridCol w:w="1152"/>
        <w:gridCol w:w="1541"/>
        <w:gridCol w:w="1955"/>
        <w:gridCol w:w="1447"/>
      </w:tblGrid>
      <w:tr w:rsidR="00C64CD2" w:rsidRPr="00DD2A49" w:rsidTr="00DD2819">
        <w:tc>
          <w:tcPr>
            <w:tcW w:w="534" w:type="dxa"/>
          </w:tcPr>
          <w:p w:rsidR="00C64CD2" w:rsidRPr="00DD2A49" w:rsidRDefault="00C64CD2" w:rsidP="00DD2819">
            <w:pPr>
              <w:spacing w:after="0" w:line="240" w:lineRule="auto"/>
              <w:jc w:val="center"/>
              <w:rPr>
                <w:lang w:val="uk-UA"/>
              </w:rPr>
            </w:pPr>
            <w:r w:rsidRPr="00DD2A49">
              <w:rPr>
                <w:lang w:val="uk-UA"/>
              </w:rPr>
              <w:t>№з/п</w:t>
            </w:r>
          </w:p>
        </w:tc>
        <w:tc>
          <w:tcPr>
            <w:tcW w:w="992" w:type="dxa"/>
          </w:tcPr>
          <w:p w:rsidR="00C64CD2" w:rsidRPr="00DD2A49" w:rsidRDefault="00C64CD2" w:rsidP="00DD2819">
            <w:pPr>
              <w:spacing w:after="0" w:line="240" w:lineRule="auto"/>
              <w:jc w:val="center"/>
              <w:rPr>
                <w:lang w:val="uk-UA"/>
              </w:rPr>
            </w:pPr>
            <w:r w:rsidRPr="00DD2A49">
              <w:rPr>
                <w:lang w:val="uk-UA"/>
              </w:rPr>
              <w:t xml:space="preserve">Назва </w:t>
            </w:r>
            <w:proofErr w:type="spellStart"/>
            <w:r w:rsidRPr="00DD2A49">
              <w:rPr>
                <w:lang w:val="uk-UA"/>
              </w:rPr>
              <w:t>об»єкта</w:t>
            </w:r>
            <w:proofErr w:type="spellEnd"/>
            <w:r w:rsidRPr="00DD2A49">
              <w:rPr>
                <w:lang w:val="uk-UA"/>
              </w:rPr>
              <w:t xml:space="preserve"> оцінки</w:t>
            </w:r>
          </w:p>
        </w:tc>
        <w:tc>
          <w:tcPr>
            <w:tcW w:w="1267" w:type="dxa"/>
          </w:tcPr>
          <w:p w:rsidR="00C64CD2" w:rsidRPr="00DD2A49" w:rsidRDefault="00C64CD2" w:rsidP="00DD2819">
            <w:pPr>
              <w:spacing w:after="0" w:line="240" w:lineRule="auto"/>
              <w:jc w:val="center"/>
              <w:rPr>
                <w:lang w:val="uk-UA"/>
              </w:rPr>
            </w:pPr>
            <w:r w:rsidRPr="00DD2A49">
              <w:rPr>
                <w:lang w:val="uk-UA"/>
              </w:rPr>
              <w:t xml:space="preserve">Мета </w:t>
            </w:r>
            <w:proofErr w:type="spellStart"/>
            <w:r w:rsidRPr="00DD2A49">
              <w:rPr>
                <w:lang w:val="uk-UA"/>
              </w:rPr>
              <w:t>проведен</w:t>
            </w:r>
            <w:proofErr w:type="spellEnd"/>
          </w:p>
          <w:p w:rsidR="00C64CD2" w:rsidRPr="00DD2A49" w:rsidRDefault="00C64CD2" w:rsidP="00DD2819">
            <w:pPr>
              <w:spacing w:after="0" w:line="240" w:lineRule="auto"/>
              <w:jc w:val="center"/>
              <w:rPr>
                <w:lang w:val="uk-UA"/>
              </w:rPr>
            </w:pPr>
            <w:proofErr w:type="spellStart"/>
            <w:r w:rsidRPr="00DD2A49">
              <w:rPr>
                <w:lang w:val="uk-UA"/>
              </w:rPr>
              <w:t>ня</w:t>
            </w:r>
            <w:proofErr w:type="spellEnd"/>
            <w:r w:rsidRPr="00DD2A49">
              <w:rPr>
                <w:lang w:val="uk-UA"/>
              </w:rPr>
              <w:t xml:space="preserve"> оцінки</w:t>
            </w:r>
          </w:p>
        </w:tc>
        <w:tc>
          <w:tcPr>
            <w:tcW w:w="859" w:type="dxa"/>
          </w:tcPr>
          <w:p w:rsidR="00C64CD2" w:rsidRPr="00DD2A49" w:rsidRDefault="00C64CD2" w:rsidP="00DD2819">
            <w:pPr>
              <w:spacing w:after="0" w:line="240" w:lineRule="auto"/>
              <w:jc w:val="center"/>
              <w:rPr>
                <w:lang w:val="uk-UA"/>
              </w:rPr>
            </w:pPr>
            <w:r w:rsidRPr="00DD2A49">
              <w:rPr>
                <w:lang w:val="uk-UA"/>
              </w:rPr>
              <w:t>Дата оцінки</w:t>
            </w:r>
          </w:p>
        </w:tc>
        <w:tc>
          <w:tcPr>
            <w:tcW w:w="1152" w:type="dxa"/>
          </w:tcPr>
          <w:p w:rsidR="00C64CD2" w:rsidRPr="00DD2A49" w:rsidRDefault="00C64CD2" w:rsidP="00DD2819">
            <w:pPr>
              <w:spacing w:after="0" w:line="240" w:lineRule="auto"/>
              <w:jc w:val="center"/>
              <w:rPr>
                <w:lang w:val="uk-UA"/>
              </w:rPr>
            </w:pPr>
            <w:r w:rsidRPr="00DD2A49">
              <w:rPr>
                <w:lang w:val="uk-UA"/>
              </w:rPr>
              <w:t>Період проведення оцінки</w:t>
            </w:r>
          </w:p>
        </w:tc>
        <w:tc>
          <w:tcPr>
            <w:tcW w:w="1541" w:type="dxa"/>
          </w:tcPr>
          <w:p w:rsidR="00C64CD2" w:rsidRPr="00DD2A49" w:rsidRDefault="00C64CD2" w:rsidP="00DD2819">
            <w:pPr>
              <w:spacing w:after="0" w:line="240" w:lineRule="auto"/>
              <w:jc w:val="center"/>
              <w:rPr>
                <w:lang w:val="uk-UA"/>
              </w:rPr>
            </w:pPr>
            <w:r w:rsidRPr="00DD2A49">
              <w:rPr>
                <w:lang w:val="uk-UA"/>
              </w:rPr>
              <w:t>Замовник/</w:t>
            </w:r>
          </w:p>
          <w:p w:rsidR="00C64CD2" w:rsidRPr="00DD2A49" w:rsidRDefault="00C64CD2" w:rsidP="00DD2819">
            <w:pPr>
              <w:spacing w:after="0" w:line="240" w:lineRule="auto"/>
              <w:jc w:val="center"/>
              <w:rPr>
                <w:lang w:val="uk-UA"/>
              </w:rPr>
            </w:pPr>
            <w:r w:rsidRPr="00DD2A49">
              <w:rPr>
                <w:lang w:val="uk-UA"/>
              </w:rPr>
              <w:t>платник</w:t>
            </w:r>
          </w:p>
        </w:tc>
        <w:tc>
          <w:tcPr>
            <w:tcW w:w="1955" w:type="dxa"/>
          </w:tcPr>
          <w:p w:rsidR="00C64CD2" w:rsidRPr="00DD2A49" w:rsidRDefault="00C64CD2" w:rsidP="00DD2819">
            <w:pPr>
              <w:spacing w:after="0" w:line="240" w:lineRule="auto"/>
              <w:jc w:val="center"/>
              <w:rPr>
                <w:lang w:val="uk-UA"/>
              </w:rPr>
            </w:pPr>
            <w:r w:rsidRPr="00DD2A49">
              <w:rPr>
                <w:lang w:val="uk-UA"/>
              </w:rPr>
              <w:t>Досвід об</w:t>
            </w:r>
            <w:r w:rsidRPr="00356BCF">
              <w:rPr>
                <w:lang w:val="uk-UA"/>
              </w:rPr>
              <w:t>`</w:t>
            </w:r>
            <w:r w:rsidRPr="00DD2A49">
              <w:rPr>
                <w:lang w:val="uk-UA"/>
              </w:rPr>
              <w:t>єкта оціночної діяльності/досвід оцінювача (ПІБ)*</w:t>
            </w:r>
          </w:p>
        </w:tc>
        <w:tc>
          <w:tcPr>
            <w:tcW w:w="1447" w:type="dxa"/>
          </w:tcPr>
          <w:p w:rsidR="00C64CD2" w:rsidRPr="00DD2A49" w:rsidRDefault="00C64CD2" w:rsidP="00DD2819">
            <w:pPr>
              <w:spacing w:after="0" w:line="240" w:lineRule="auto"/>
              <w:jc w:val="center"/>
              <w:rPr>
                <w:lang w:val="uk-UA"/>
              </w:rPr>
            </w:pPr>
            <w:r w:rsidRPr="00DD2A49">
              <w:rPr>
                <w:lang w:val="uk-UA"/>
              </w:rPr>
              <w:t>Документ, що підтверджує досвід**</w:t>
            </w:r>
          </w:p>
        </w:tc>
      </w:tr>
      <w:tr w:rsidR="00C64CD2" w:rsidRPr="00DD2A49" w:rsidTr="00DD2819">
        <w:tc>
          <w:tcPr>
            <w:tcW w:w="534" w:type="dxa"/>
          </w:tcPr>
          <w:p w:rsidR="00C64CD2" w:rsidRPr="00DD2A49" w:rsidRDefault="00C64CD2" w:rsidP="00DD2819">
            <w:pPr>
              <w:spacing w:after="0" w:line="240" w:lineRule="auto"/>
              <w:jc w:val="center"/>
              <w:rPr>
                <w:sz w:val="28"/>
                <w:szCs w:val="28"/>
                <w:lang w:val="uk-UA"/>
              </w:rPr>
            </w:pPr>
          </w:p>
        </w:tc>
        <w:tc>
          <w:tcPr>
            <w:tcW w:w="992" w:type="dxa"/>
          </w:tcPr>
          <w:p w:rsidR="00C64CD2" w:rsidRPr="00DD2A49" w:rsidRDefault="00C64CD2" w:rsidP="00DD2819">
            <w:pPr>
              <w:spacing w:after="0" w:line="240" w:lineRule="auto"/>
              <w:jc w:val="center"/>
              <w:rPr>
                <w:sz w:val="28"/>
                <w:szCs w:val="28"/>
                <w:lang w:val="uk-UA"/>
              </w:rPr>
            </w:pPr>
          </w:p>
        </w:tc>
        <w:tc>
          <w:tcPr>
            <w:tcW w:w="1267" w:type="dxa"/>
          </w:tcPr>
          <w:p w:rsidR="00C64CD2" w:rsidRPr="00DD2A49" w:rsidRDefault="00C64CD2" w:rsidP="00DD2819">
            <w:pPr>
              <w:spacing w:after="0" w:line="240" w:lineRule="auto"/>
              <w:jc w:val="center"/>
              <w:rPr>
                <w:sz w:val="28"/>
                <w:szCs w:val="28"/>
                <w:lang w:val="uk-UA"/>
              </w:rPr>
            </w:pPr>
          </w:p>
        </w:tc>
        <w:tc>
          <w:tcPr>
            <w:tcW w:w="859" w:type="dxa"/>
          </w:tcPr>
          <w:p w:rsidR="00C64CD2" w:rsidRPr="00DD2A49" w:rsidRDefault="00C64CD2" w:rsidP="00DD2819">
            <w:pPr>
              <w:spacing w:after="0" w:line="240" w:lineRule="auto"/>
              <w:jc w:val="center"/>
              <w:rPr>
                <w:sz w:val="28"/>
                <w:szCs w:val="28"/>
                <w:lang w:val="uk-UA"/>
              </w:rPr>
            </w:pPr>
          </w:p>
        </w:tc>
        <w:tc>
          <w:tcPr>
            <w:tcW w:w="1152" w:type="dxa"/>
          </w:tcPr>
          <w:p w:rsidR="00C64CD2" w:rsidRPr="00DD2A49" w:rsidRDefault="00C64CD2" w:rsidP="00DD2819">
            <w:pPr>
              <w:spacing w:after="0" w:line="240" w:lineRule="auto"/>
              <w:jc w:val="center"/>
              <w:rPr>
                <w:sz w:val="28"/>
                <w:szCs w:val="28"/>
                <w:lang w:val="uk-UA"/>
              </w:rPr>
            </w:pPr>
          </w:p>
        </w:tc>
        <w:tc>
          <w:tcPr>
            <w:tcW w:w="1541" w:type="dxa"/>
          </w:tcPr>
          <w:p w:rsidR="00C64CD2" w:rsidRPr="00DD2A49" w:rsidRDefault="00C64CD2" w:rsidP="00DD2819">
            <w:pPr>
              <w:spacing w:after="0" w:line="240" w:lineRule="auto"/>
              <w:jc w:val="center"/>
              <w:rPr>
                <w:sz w:val="28"/>
                <w:szCs w:val="28"/>
                <w:lang w:val="uk-UA"/>
              </w:rPr>
            </w:pPr>
          </w:p>
        </w:tc>
        <w:tc>
          <w:tcPr>
            <w:tcW w:w="1955" w:type="dxa"/>
          </w:tcPr>
          <w:p w:rsidR="00C64CD2" w:rsidRPr="00DD2A49" w:rsidRDefault="00C64CD2" w:rsidP="00DD2819">
            <w:pPr>
              <w:spacing w:after="0" w:line="240" w:lineRule="auto"/>
              <w:jc w:val="center"/>
              <w:rPr>
                <w:sz w:val="28"/>
                <w:szCs w:val="28"/>
                <w:lang w:val="uk-UA"/>
              </w:rPr>
            </w:pPr>
          </w:p>
        </w:tc>
        <w:tc>
          <w:tcPr>
            <w:tcW w:w="1447" w:type="dxa"/>
          </w:tcPr>
          <w:p w:rsidR="00C64CD2" w:rsidRPr="00DD2A49" w:rsidRDefault="00C64CD2" w:rsidP="00DD2819">
            <w:pPr>
              <w:spacing w:after="0" w:line="240" w:lineRule="auto"/>
              <w:jc w:val="center"/>
              <w:rPr>
                <w:sz w:val="28"/>
                <w:szCs w:val="28"/>
                <w:lang w:val="uk-UA"/>
              </w:rPr>
            </w:pPr>
          </w:p>
        </w:tc>
      </w:tr>
    </w:tbl>
    <w:p w:rsidR="00C64CD2" w:rsidRDefault="00C64CD2" w:rsidP="00C64CD2">
      <w:pPr>
        <w:jc w:val="center"/>
        <w:rPr>
          <w:sz w:val="28"/>
          <w:szCs w:val="28"/>
          <w:lang w:val="uk-UA"/>
        </w:rPr>
      </w:pPr>
    </w:p>
    <w:p w:rsidR="00C64CD2" w:rsidRDefault="00C64CD2" w:rsidP="00C64CD2">
      <w:pPr>
        <w:pStyle w:val="a6"/>
        <w:rPr>
          <w:sz w:val="28"/>
          <w:szCs w:val="28"/>
          <w:lang w:val="uk-UA"/>
        </w:rPr>
      </w:pPr>
      <w:r>
        <w:rPr>
          <w:sz w:val="28"/>
          <w:szCs w:val="28"/>
          <w:lang w:val="uk-UA"/>
        </w:rPr>
        <w:t xml:space="preserve">*Зазначається </w:t>
      </w:r>
      <w:proofErr w:type="spellStart"/>
      <w:r>
        <w:rPr>
          <w:sz w:val="28"/>
          <w:szCs w:val="28"/>
          <w:lang w:val="uk-UA"/>
        </w:rPr>
        <w:t>суб</w:t>
      </w:r>
      <w:proofErr w:type="spellEnd"/>
      <w:r w:rsidRPr="00356BCF">
        <w:rPr>
          <w:sz w:val="28"/>
          <w:szCs w:val="28"/>
        </w:rPr>
        <w:t>`</w:t>
      </w:r>
      <w:proofErr w:type="spellStart"/>
      <w:r>
        <w:rPr>
          <w:sz w:val="28"/>
          <w:szCs w:val="28"/>
          <w:lang w:val="uk-UA"/>
        </w:rPr>
        <w:t>єкт</w:t>
      </w:r>
      <w:proofErr w:type="spellEnd"/>
      <w:r>
        <w:rPr>
          <w:sz w:val="28"/>
          <w:szCs w:val="28"/>
          <w:lang w:val="uk-UA"/>
        </w:rPr>
        <w:t xml:space="preserve"> оціночної діяльності, який бере участь у  конкурсі, та особи-оцінювачі, які безпосередньо будуть залучені до проведення оцінки.</w:t>
      </w:r>
    </w:p>
    <w:p w:rsidR="00C64CD2" w:rsidRDefault="00C64CD2" w:rsidP="00C64CD2">
      <w:pPr>
        <w:pStyle w:val="a6"/>
        <w:rPr>
          <w:sz w:val="28"/>
          <w:szCs w:val="28"/>
          <w:lang w:val="uk-UA"/>
        </w:rPr>
      </w:pPr>
      <w:r>
        <w:rPr>
          <w:sz w:val="28"/>
          <w:szCs w:val="28"/>
          <w:lang w:val="uk-UA"/>
        </w:rPr>
        <w:t>**Копія договору про проведення робіт з оцінки майна та/або акта приймання-передавання робіт (показник вартості виконання робіт та порядок розрахунку можуть бути заштриховані); копія листа від замовника оцінки із зазначенням позитивного досвіду. Документи мають бути засвідчені керівником та скріплені печаткою (за наявності).</w:t>
      </w:r>
    </w:p>
    <w:p w:rsidR="00C64CD2" w:rsidRDefault="00C64CD2" w:rsidP="00C64CD2">
      <w:pPr>
        <w:pStyle w:val="a6"/>
        <w:rPr>
          <w:sz w:val="28"/>
          <w:szCs w:val="28"/>
          <w:lang w:val="uk-UA"/>
        </w:rPr>
      </w:pPr>
    </w:p>
    <w:p w:rsidR="00C64CD2" w:rsidRDefault="00C64CD2" w:rsidP="00C64CD2">
      <w:pPr>
        <w:pStyle w:val="a6"/>
        <w:rPr>
          <w:sz w:val="28"/>
          <w:szCs w:val="28"/>
          <w:lang w:val="uk-UA"/>
        </w:rPr>
      </w:pPr>
      <w:r>
        <w:rPr>
          <w:sz w:val="28"/>
          <w:szCs w:val="28"/>
          <w:lang w:val="uk-UA"/>
        </w:rPr>
        <w:t>«____»_____________20______року            М.П.         підпис</w:t>
      </w:r>
    </w:p>
    <w:p w:rsidR="00C64CD2" w:rsidRDefault="00C64CD2" w:rsidP="00C64CD2">
      <w:pPr>
        <w:rPr>
          <w:sz w:val="28"/>
          <w:szCs w:val="28"/>
          <w:lang w:val="uk-UA"/>
        </w:rPr>
      </w:pPr>
      <w:r>
        <w:rPr>
          <w:sz w:val="28"/>
          <w:szCs w:val="28"/>
          <w:lang w:val="uk-UA"/>
        </w:rPr>
        <w:br w:type="page"/>
      </w:r>
    </w:p>
    <w:p w:rsidR="00C64CD2" w:rsidRDefault="00C64CD2" w:rsidP="00C64CD2">
      <w:pPr>
        <w:pStyle w:val="a6"/>
        <w:jc w:val="right"/>
        <w:rPr>
          <w:sz w:val="28"/>
          <w:szCs w:val="28"/>
          <w:lang w:val="uk-UA"/>
        </w:rPr>
      </w:pPr>
      <w:r>
        <w:rPr>
          <w:sz w:val="28"/>
          <w:szCs w:val="28"/>
          <w:lang w:val="uk-UA"/>
        </w:rPr>
        <w:lastRenderedPageBreak/>
        <w:t>Додаток 3</w:t>
      </w:r>
    </w:p>
    <w:p w:rsidR="00C64CD2" w:rsidRDefault="00C64CD2" w:rsidP="00C64CD2">
      <w:pPr>
        <w:jc w:val="right"/>
        <w:rPr>
          <w:rFonts w:ascii="Times New Roman" w:hAnsi="Times New Roman" w:cs="Times New Roman"/>
          <w:sz w:val="32"/>
          <w:szCs w:val="32"/>
          <w:lang w:val="uk-UA"/>
        </w:rPr>
      </w:pPr>
      <w:r>
        <w:rPr>
          <w:rFonts w:ascii="Times New Roman" w:hAnsi="Times New Roman" w:cs="Times New Roman"/>
          <w:sz w:val="32"/>
          <w:szCs w:val="32"/>
          <w:lang w:val="uk-UA"/>
        </w:rPr>
        <w:t>До Положення про конкурсний відбір</w:t>
      </w:r>
    </w:p>
    <w:p w:rsidR="00C64CD2" w:rsidRDefault="00C64CD2" w:rsidP="00C64CD2">
      <w:pPr>
        <w:tabs>
          <w:tab w:val="left" w:pos="4187"/>
          <w:tab w:val="right" w:pos="9355"/>
        </w:tabs>
        <w:rPr>
          <w:rFonts w:ascii="Times New Roman" w:hAnsi="Times New Roman" w:cs="Times New Roman"/>
          <w:sz w:val="32"/>
          <w:szCs w:val="32"/>
          <w:lang w:val="uk-UA"/>
        </w:rPr>
      </w:pPr>
      <w:r>
        <w:rPr>
          <w:rFonts w:ascii="Times New Roman" w:hAnsi="Times New Roman" w:cs="Times New Roman"/>
          <w:sz w:val="32"/>
          <w:szCs w:val="32"/>
          <w:lang w:val="uk-UA"/>
        </w:rPr>
        <w:tab/>
        <w:t>суб</w:t>
      </w:r>
      <w:r w:rsidRPr="00C64CD2">
        <w:rPr>
          <w:rFonts w:ascii="Times New Roman" w:hAnsi="Times New Roman" w:cs="Times New Roman"/>
          <w:sz w:val="32"/>
          <w:szCs w:val="32"/>
          <w:lang w:val="uk-UA"/>
        </w:rPr>
        <w:t>`</w:t>
      </w:r>
      <w:r>
        <w:rPr>
          <w:rFonts w:ascii="Times New Roman" w:hAnsi="Times New Roman" w:cs="Times New Roman"/>
          <w:sz w:val="32"/>
          <w:szCs w:val="32"/>
          <w:lang w:val="uk-UA"/>
        </w:rPr>
        <w:t>єктів оціночної діяльності</w:t>
      </w:r>
    </w:p>
    <w:p w:rsidR="00C64CD2" w:rsidRDefault="00C64CD2" w:rsidP="00C64CD2">
      <w:pPr>
        <w:pStyle w:val="a6"/>
        <w:jc w:val="right"/>
        <w:rPr>
          <w:sz w:val="28"/>
          <w:szCs w:val="28"/>
          <w:lang w:val="uk-UA"/>
        </w:rPr>
      </w:pPr>
    </w:p>
    <w:p w:rsidR="00C64CD2" w:rsidRDefault="00C64CD2" w:rsidP="00C64CD2">
      <w:pPr>
        <w:pStyle w:val="a6"/>
        <w:jc w:val="center"/>
        <w:rPr>
          <w:b/>
          <w:bCs/>
          <w:sz w:val="28"/>
          <w:szCs w:val="28"/>
          <w:lang w:val="uk-UA"/>
        </w:rPr>
      </w:pPr>
      <w:r>
        <w:rPr>
          <w:b/>
          <w:bCs/>
          <w:sz w:val="28"/>
          <w:szCs w:val="28"/>
          <w:lang w:val="uk-UA"/>
        </w:rPr>
        <w:t>ЗАЯВА</w:t>
      </w:r>
    </w:p>
    <w:p w:rsidR="00C64CD2" w:rsidRDefault="00C64CD2" w:rsidP="00C64CD2">
      <w:pPr>
        <w:pStyle w:val="a6"/>
        <w:jc w:val="center"/>
        <w:rPr>
          <w:b/>
          <w:bCs/>
          <w:sz w:val="28"/>
          <w:szCs w:val="28"/>
          <w:lang w:val="uk-UA"/>
        </w:rPr>
      </w:pPr>
      <w:r>
        <w:rPr>
          <w:b/>
          <w:bCs/>
          <w:sz w:val="28"/>
          <w:szCs w:val="28"/>
          <w:lang w:val="uk-UA"/>
        </w:rPr>
        <w:t>Про участь у конкурсі з відбору суб</w:t>
      </w:r>
      <w:r w:rsidRPr="00C64CD2">
        <w:rPr>
          <w:b/>
          <w:bCs/>
          <w:sz w:val="28"/>
          <w:szCs w:val="28"/>
          <w:lang w:val="uk-UA"/>
        </w:rPr>
        <w:t>`</w:t>
      </w:r>
      <w:r>
        <w:rPr>
          <w:b/>
          <w:bCs/>
          <w:sz w:val="28"/>
          <w:szCs w:val="28"/>
          <w:lang w:val="uk-UA"/>
        </w:rPr>
        <w:t>єктів оціночної діяльності</w:t>
      </w:r>
    </w:p>
    <w:p w:rsidR="00C64CD2" w:rsidRDefault="00C64CD2" w:rsidP="00C64CD2">
      <w:pPr>
        <w:rPr>
          <w:b/>
          <w:bCs/>
          <w:sz w:val="28"/>
          <w:szCs w:val="28"/>
          <w:lang w:val="uk-UA"/>
        </w:rPr>
      </w:pPr>
      <w:r>
        <w:rPr>
          <w:b/>
          <w:bCs/>
          <w:sz w:val="28"/>
          <w:szCs w:val="28"/>
          <w:lang w:val="uk-UA"/>
        </w:rPr>
        <w:br w:type="page"/>
      </w:r>
    </w:p>
    <w:p w:rsidR="00C64CD2" w:rsidRDefault="00C64CD2" w:rsidP="00C64CD2">
      <w:pPr>
        <w:pStyle w:val="a6"/>
        <w:jc w:val="right"/>
        <w:rPr>
          <w:b/>
          <w:bCs/>
          <w:sz w:val="28"/>
          <w:szCs w:val="28"/>
          <w:lang w:val="uk-UA"/>
        </w:rPr>
      </w:pPr>
      <w:r>
        <w:rPr>
          <w:b/>
          <w:bCs/>
          <w:sz w:val="28"/>
          <w:szCs w:val="28"/>
          <w:lang w:val="uk-UA"/>
        </w:rPr>
        <w:lastRenderedPageBreak/>
        <w:t>Додаток 4</w:t>
      </w:r>
    </w:p>
    <w:p w:rsidR="00C64CD2" w:rsidRDefault="00C64CD2" w:rsidP="00C64CD2">
      <w:pPr>
        <w:jc w:val="right"/>
        <w:rPr>
          <w:rFonts w:ascii="Times New Roman" w:hAnsi="Times New Roman" w:cs="Times New Roman"/>
          <w:sz w:val="32"/>
          <w:szCs w:val="32"/>
          <w:lang w:val="uk-UA"/>
        </w:rPr>
      </w:pPr>
      <w:r>
        <w:rPr>
          <w:rFonts w:ascii="Times New Roman" w:hAnsi="Times New Roman" w:cs="Times New Roman"/>
          <w:sz w:val="32"/>
          <w:szCs w:val="32"/>
          <w:lang w:val="uk-UA"/>
        </w:rPr>
        <w:t>До Положення про конкурсний відбір</w:t>
      </w:r>
    </w:p>
    <w:p w:rsidR="00C64CD2" w:rsidRDefault="00C64CD2" w:rsidP="00C64CD2">
      <w:pPr>
        <w:tabs>
          <w:tab w:val="left" w:pos="4187"/>
          <w:tab w:val="right" w:pos="9355"/>
        </w:tabs>
        <w:rPr>
          <w:rFonts w:ascii="Times New Roman" w:hAnsi="Times New Roman" w:cs="Times New Roman"/>
          <w:sz w:val="32"/>
          <w:szCs w:val="32"/>
          <w:lang w:val="uk-UA"/>
        </w:rPr>
      </w:pPr>
      <w:r>
        <w:rPr>
          <w:rFonts w:ascii="Times New Roman" w:hAnsi="Times New Roman" w:cs="Times New Roman"/>
          <w:sz w:val="32"/>
          <w:szCs w:val="32"/>
          <w:lang w:val="uk-UA"/>
        </w:rPr>
        <w:tab/>
      </w:r>
      <w:proofErr w:type="spellStart"/>
      <w:r>
        <w:rPr>
          <w:rFonts w:ascii="Times New Roman" w:hAnsi="Times New Roman" w:cs="Times New Roman"/>
          <w:sz w:val="32"/>
          <w:szCs w:val="32"/>
          <w:lang w:val="uk-UA"/>
        </w:rPr>
        <w:t>суб</w:t>
      </w:r>
      <w:proofErr w:type="spellEnd"/>
      <w:r w:rsidRPr="00C64CD2">
        <w:rPr>
          <w:rFonts w:ascii="Times New Roman" w:hAnsi="Times New Roman" w:cs="Times New Roman"/>
          <w:sz w:val="32"/>
          <w:szCs w:val="32"/>
        </w:rPr>
        <w:t>`</w:t>
      </w:r>
      <w:proofErr w:type="spellStart"/>
      <w:r>
        <w:rPr>
          <w:rFonts w:ascii="Times New Roman" w:hAnsi="Times New Roman" w:cs="Times New Roman"/>
          <w:sz w:val="32"/>
          <w:szCs w:val="32"/>
          <w:lang w:val="uk-UA"/>
        </w:rPr>
        <w:t>єктів</w:t>
      </w:r>
      <w:proofErr w:type="spellEnd"/>
      <w:r>
        <w:rPr>
          <w:rFonts w:ascii="Times New Roman" w:hAnsi="Times New Roman" w:cs="Times New Roman"/>
          <w:sz w:val="32"/>
          <w:szCs w:val="32"/>
          <w:lang w:val="uk-UA"/>
        </w:rPr>
        <w:t xml:space="preserve"> оціночної діяльності</w:t>
      </w:r>
    </w:p>
    <w:p w:rsidR="00C64CD2" w:rsidRDefault="00C64CD2" w:rsidP="00C64CD2">
      <w:pPr>
        <w:pStyle w:val="a6"/>
        <w:jc w:val="center"/>
        <w:rPr>
          <w:b/>
          <w:bCs/>
          <w:sz w:val="28"/>
          <w:szCs w:val="28"/>
          <w:lang w:val="uk-UA"/>
        </w:rPr>
      </w:pPr>
    </w:p>
    <w:p w:rsidR="00C64CD2" w:rsidRDefault="00C64CD2" w:rsidP="00C64CD2">
      <w:pPr>
        <w:pStyle w:val="a6"/>
        <w:jc w:val="center"/>
        <w:rPr>
          <w:b/>
          <w:bCs/>
          <w:sz w:val="28"/>
          <w:szCs w:val="28"/>
          <w:lang w:val="uk-UA"/>
        </w:rPr>
      </w:pPr>
      <w:r>
        <w:rPr>
          <w:b/>
          <w:bCs/>
          <w:sz w:val="28"/>
          <w:szCs w:val="28"/>
          <w:lang w:val="uk-UA"/>
        </w:rPr>
        <w:t>ІНФОРМАЦІЯ</w:t>
      </w:r>
    </w:p>
    <w:p w:rsidR="00C64CD2" w:rsidRDefault="00C64CD2" w:rsidP="00C64CD2">
      <w:pPr>
        <w:pStyle w:val="a6"/>
        <w:jc w:val="center"/>
        <w:rPr>
          <w:b/>
          <w:bCs/>
          <w:sz w:val="28"/>
          <w:szCs w:val="28"/>
          <w:lang w:val="uk-UA"/>
        </w:rPr>
      </w:pPr>
      <w:r>
        <w:rPr>
          <w:b/>
          <w:bCs/>
          <w:sz w:val="28"/>
          <w:szCs w:val="28"/>
          <w:lang w:val="uk-UA"/>
        </w:rPr>
        <w:t>Про претендента</w:t>
      </w:r>
    </w:p>
    <w:p w:rsidR="00C64CD2" w:rsidRDefault="00C64CD2" w:rsidP="00C64CD2">
      <w:pPr>
        <w:rPr>
          <w:b/>
          <w:bCs/>
          <w:sz w:val="28"/>
          <w:szCs w:val="28"/>
          <w:lang w:val="uk-UA"/>
        </w:rPr>
      </w:pPr>
      <w:r>
        <w:rPr>
          <w:b/>
          <w:bCs/>
          <w:sz w:val="28"/>
          <w:szCs w:val="28"/>
          <w:lang w:val="uk-UA"/>
        </w:rPr>
        <w:br w:type="page"/>
      </w:r>
    </w:p>
    <w:p w:rsidR="00C64CD2" w:rsidRDefault="00C64CD2" w:rsidP="00C64CD2">
      <w:pPr>
        <w:pStyle w:val="a6"/>
        <w:jc w:val="right"/>
        <w:rPr>
          <w:b/>
          <w:bCs/>
          <w:sz w:val="28"/>
          <w:szCs w:val="28"/>
          <w:lang w:val="uk-UA"/>
        </w:rPr>
      </w:pPr>
      <w:r>
        <w:rPr>
          <w:b/>
          <w:bCs/>
          <w:sz w:val="28"/>
          <w:szCs w:val="28"/>
          <w:lang w:val="uk-UA"/>
        </w:rPr>
        <w:lastRenderedPageBreak/>
        <w:t>Додаток 5</w:t>
      </w:r>
    </w:p>
    <w:p w:rsidR="00C64CD2" w:rsidRDefault="00C64CD2" w:rsidP="00C64CD2">
      <w:pPr>
        <w:jc w:val="right"/>
        <w:rPr>
          <w:rFonts w:ascii="Times New Roman" w:hAnsi="Times New Roman" w:cs="Times New Roman"/>
          <w:sz w:val="32"/>
          <w:szCs w:val="32"/>
          <w:lang w:val="uk-UA"/>
        </w:rPr>
      </w:pPr>
      <w:r>
        <w:rPr>
          <w:rFonts w:ascii="Times New Roman" w:hAnsi="Times New Roman" w:cs="Times New Roman"/>
          <w:sz w:val="32"/>
          <w:szCs w:val="32"/>
          <w:lang w:val="uk-UA"/>
        </w:rPr>
        <w:t>До Положення про конкурсний відбір</w:t>
      </w:r>
    </w:p>
    <w:p w:rsidR="00C64CD2" w:rsidRDefault="00C64CD2" w:rsidP="00C64CD2">
      <w:pPr>
        <w:tabs>
          <w:tab w:val="left" w:pos="4187"/>
          <w:tab w:val="right" w:pos="9355"/>
        </w:tabs>
        <w:rPr>
          <w:rFonts w:ascii="Times New Roman" w:hAnsi="Times New Roman" w:cs="Times New Roman"/>
          <w:sz w:val="32"/>
          <w:szCs w:val="32"/>
          <w:lang w:val="uk-UA"/>
        </w:rPr>
      </w:pPr>
      <w:r>
        <w:rPr>
          <w:rFonts w:ascii="Times New Roman" w:hAnsi="Times New Roman" w:cs="Times New Roman"/>
          <w:sz w:val="32"/>
          <w:szCs w:val="32"/>
          <w:lang w:val="uk-UA"/>
        </w:rPr>
        <w:tab/>
      </w:r>
      <w:proofErr w:type="spellStart"/>
      <w:r>
        <w:rPr>
          <w:rFonts w:ascii="Times New Roman" w:hAnsi="Times New Roman" w:cs="Times New Roman"/>
          <w:sz w:val="32"/>
          <w:szCs w:val="32"/>
          <w:lang w:val="uk-UA"/>
        </w:rPr>
        <w:t>суб</w:t>
      </w:r>
      <w:proofErr w:type="spellEnd"/>
      <w:r w:rsidRPr="00C64CD2">
        <w:rPr>
          <w:rFonts w:ascii="Times New Roman" w:hAnsi="Times New Roman" w:cs="Times New Roman"/>
          <w:sz w:val="32"/>
          <w:szCs w:val="32"/>
        </w:rPr>
        <w:t>`</w:t>
      </w:r>
      <w:proofErr w:type="spellStart"/>
      <w:r>
        <w:rPr>
          <w:rFonts w:ascii="Times New Roman" w:hAnsi="Times New Roman" w:cs="Times New Roman"/>
          <w:sz w:val="32"/>
          <w:szCs w:val="32"/>
          <w:lang w:val="uk-UA"/>
        </w:rPr>
        <w:t>єктів</w:t>
      </w:r>
      <w:proofErr w:type="spellEnd"/>
      <w:r>
        <w:rPr>
          <w:rFonts w:ascii="Times New Roman" w:hAnsi="Times New Roman" w:cs="Times New Roman"/>
          <w:sz w:val="32"/>
          <w:szCs w:val="32"/>
          <w:lang w:val="uk-UA"/>
        </w:rPr>
        <w:t xml:space="preserve"> оціночної діяльності</w:t>
      </w:r>
    </w:p>
    <w:p w:rsidR="00C64CD2" w:rsidRDefault="00C64CD2" w:rsidP="00C64CD2">
      <w:pPr>
        <w:pStyle w:val="a6"/>
        <w:jc w:val="center"/>
        <w:rPr>
          <w:b/>
          <w:bCs/>
          <w:sz w:val="28"/>
          <w:szCs w:val="28"/>
          <w:lang w:val="uk-UA"/>
        </w:rPr>
      </w:pPr>
    </w:p>
    <w:p w:rsidR="00C64CD2" w:rsidRDefault="00C64CD2" w:rsidP="00C64CD2">
      <w:pPr>
        <w:pStyle w:val="a6"/>
        <w:jc w:val="center"/>
        <w:rPr>
          <w:b/>
          <w:bCs/>
          <w:sz w:val="28"/>
          <w:szCs w:val="28"/>
          <w:lang w:val="uk-UA"/>
        </w:rPr>
      </w:pPr>
      <w:r>
        <w:rPr>
          <w:b/>
          <w:bCs/>
          <w:sz w:val="28"/>
          <w:szCs w:val="28"/>
          <w:lang w:val="uk-UA"/>
        </w:rPr>
        <w:t>ПОСЛІДОВНІСТЬ</w:t>
      </w:r>
    </w:p>
    <w:p w:rsidR="00C64CD2" w:rsidRDefault="00C64CD2" w:rsidP="00C64CD2">
      <w:pPr>
        <w:pStyle w:val="a6"/>
        <w:jc w:val="center"/>
        <w:rPr>
          <w:b/>
          <w:bCs/>
          <w:sz w:val="28"/>
          <w:szCs w:val="28"/>
          <w:lang w:val="uk-UA"/>
        </w:rPr>
      </w:pPr>
      <w:r>
        <w:rPr>
          <w:b/>
          <w:bCs/>
          <w:sz w:val="28"/>
          <w:szCs w:val="28"/>
          <w:lang w:val="uk-UA"/>
        </w:rPr>
        <w:t>Визначення переможця за основними критеріями</w:t>
      </w:r>
    </w:p>
    <w:p w:rsidR="00C64CD2" w:rsidRDefault="00C64CD2" w:rsidP="00C64CD2">
      <w:pPr>
        <w:rPr>
          <w:b/>
          <w:bCs/>
          <w:sz w:val="28"/>
          <w:szCs w:val="28"/>
          <w:lang w:val="uk-UA"/>
        </w:rPr>
      </w:pPr>
      <w:r>
        <w:rPr>
          <w:b/>
          <w:bCs/>
          <w:sz w:val="28"/>
          <w:szCs w:val="28"/>
          <w:lang w:val="uk-UA"/>
        </w:rPr>
        <w:br w:type="page"/>
      </w:r>
    </w:p>
    <w:p w:rsidR="00C64CD2" w:rsidRDefault="00C64CD2" w:rsidP="00C64CD2">
      <w:pPr>
        <w:pStyle w:val="a6"/>
        <w:jc w:val="right"/>
        <w:rPr>
          <w:b/>
          <w:bCs/>
          <w:sz w:val="28"/>
          <w:szCs w:val="28"/>
          <w:lang w:val="uk-UA"/>
        </w:rPr>
      </w:pPr>
      <w:r>
        <w:rPr>
          <w:b/>
          <w:bCs/>
          <w:sz w:val="28"/>
          <w:szCs w:val="28"/>
          <w:lang w:val="uk-UA"/>
        </w:rPr>
        <w:lastRenderedPageBreak/>
        <w:t>Додаток 6</w:t>
      </w:r>
    </w:p>
    <w:p w:rsidR="00C64CD2" w:rsidRDefault="00C64CD2" w:rsidP="00C64CD2">
      <w:pPr>
        <w:jc w:val="right"/>
        <w:rPr>
          <w:rFonts w:ascii="Times New Roman" w:hAnsi="Times New Roman" w:cs="Times New Roman"/>
          <w:sz w:val="32"/>
          <w:szCs w:val="32"/>
          <w:lang w:val="uk-UA"/>
        </w:rPr>
      </w:pPr>
      <w:r>
        <w:rPr>
          <w:rFonts w:ascii="Times New Roman" w:hAnsi="Times New Roman" w:cs="Times New Roman"/>
          <w:sz w:val="32"/>
          <w:szCs w:val="32"/>
          <w:lang w:val="uk-UA"/>
        </w:rPr>
        <w:t>До Положення про конкурсний відбір</w:t>
      </w:r>
    </w:p>
    <w:p w:rsidR="00C64CD2" w:rsidRDefault="00C64CD2" w:rsidP="00C64CD2">
      <w:pPr>
        <w:tabs>
          <w:tab w:val="left" w:pos="4187"/>
          <w:tab w:val="right" w:pos="9355"/>
        </w:tabs>
        <w:rPr>
          <w:rFonts w:ascii="Times New Roman" w:hAnsi="Times New Roman" w:cs="Times New Roman"/>
          <w:sz w:val="32"/>
          <w:szCs w:val="32"/>
          <w:lang w:val="uk-UA"/>
        </w:rPr>
      </w:pPr>
      <w:r>
        <w:rPr>
          <w:rFonts w:ascii="Times New Roman" w:hAnsi="Times New Roman" w:cs="Times New Roman"/>
          <w:sz w:val="32"/>
          <w:szCs w:val="32"/>
          <w:lang w:val="uk-UA"/>
        </w:rPr>
        <w:tab/>
      </w:r>
      <w:proofErr w:type="spellStart"/>
      <w:r>
        <w:rPr>
          <w:rFonts w:ascii="Times New Roman" w:hAnsi="Times New Roman" w:cs="Times New Roman"/>
          <w:sz w:val="32"/>
          <w:szCs w:val="32"/>
          <w:lang w:val="uk-UA"/>
        </w:rPr>
        <w:t>суб</w:t>
      </w:r>
      <w:proofErr w:type="spellEnd"/>
      <w:r w:rsidRPr="00C64CD2">
        <w:rPr>
          <w:rFonts w:ascii="Times New Roman" w:hAnsi="Times New Roman" w:cs="Times New Roman"/>
          <w:sz w:val="32"/>
          <w:szCs w:val="32"/>
        </w:rPr>
        <w:t>`</w:t>
      </w:r>
      <w:proofErr w:type="spellStart"/>
      <w:r>
        <w:rPr>
          <w:rFonts w:ascii="Times New Roman" w:hAnsi="Times New Roman" w:cs="Times New Roman"/>
          <w:sz w:val="32"/>
          <w:szCs w:val="32"/>
          <w:lang w:val="uk-UA"/>
        </w:rPr>
        <w:t>єктів</w:t>
      </w:r>
      <w:proofErr w:type="spellEnd"/>
      <w:r>
        <w:rPr>
          <w:rFonts w:ascii="Times New Roman" w:hAnsi="Times New Roman" w:cs="Times New Roman"/>
          <w:sz w:val="32"/>
          <w:szCs w:val="32"/>
          <w:lang w:val="uk-UA"/>
        </w:rPr>
        <w:t xml:space="preserve"> оціночної діяльності</w:t>
      </w:r>
    </w:p>
    <w:p w:rsidR="00C64CD2" w:rsidRDefault="00C64CD2" w:rsidP="00C64CD2">
      <w:pPr>
        <w:pStyle w:val="a6"/>
        <w:jc w:val="center"/>
        <w:rPr>
          <w:b/>
          <w:bCs/>
          <w:sz w:val="28"/>
          <w:szCs w:val="28"/>
          <w:lang w:val="uk-UA"/>
        </w:rPr>
      </w:pPr>
    </w:p>
    <w:p w:rsidR="00C64CD2" w:rsidRDefault="00C64CD2" w:rsidP="00C64CD2">
      <w:pPr>
        <w:pStyle w:val="a6"/>
        <w:jc w:val="center"/>
        <w:rPr>
          <w:b/>
          <w:bCs/>
          <w:sz w:val="28"/>
          <w:szCs w:val="28"/>
          <w:lang w:val="uk-UA"/>
        </w:rPr>
      </w:pPr>
      <w:r>
        <w:rPr>
          <w:b/>
          <w:bCs/>
          <w:sz w:val="28"/>
          <w:szCs w:val="28"/>
          <w:lang w:val="uk-UA"/>
        </w:rPr>
        <w:t>ПОСЛІДОВНІСТЬ</w:t>
      </w:r>
    </w:p>
    <w:p w:rsidR="00C64CD2" w:rsidRPr="00DC7AFD" w:rsidRDefault="00C64CD2" w:rsidP="00C64CD2">
      <w:pPr>
        <w:pStyle w:val="a6"/>
        <w:jc w:val="center"/>
        <w:rPr>
          <w:b/>
          <w:bCs/>
          <w:sz w:val="28"/>
          <w:szCs w:val="28"/>
          <w:lang w:val="uk-UA"/>
        </w:rPr>
      </w:pPr>
      <w:r>
        <w:rPr>
          <w:b/>
          <w:bCs/>
          <w:sz w:val="28"/>
          <w:szCs w:val="28"/>
          <w:lang w:val="uk-UA"/>
        </w:rPr>
        <w:t>Визначення переможця за додатковими критеріями</w:t>
      </w:r>
    </w:p>
    <w:p w:rsidR="00C64CD2" w:rsidRDefault="00C64CD2" w:rsidP="00C64CD2">
      <w:pPr>
        <w:rPr>
          <w:b/>
          <w:bCs/>
          <w:sz w:val="28"/>
          <w:szCs w:val="28"/>
          <w:lang w:val="uk-UA"/>
        </w:rPr>
      </w:pPr>
      <w:r>
        <w:rPr>
          <w:b/>
          <w:bCs/>
          <w:sz w:val="28"/>
          <w:szCs w:val="28"/>
          <w:lang w:val="uk-UA"/>
        </w:rPr>
        <w:br w:type="page"/>
      </w:r>
    </w:p>
    <w:p w:rsidR="00C64CD2" w:rsidRDefault="00C64CD2" w:rsidP="00C64CD2">
      <w:pPr>
        <w:pStyle w:val="a6"/>
        <w:jc w:val="right"/>
        <w:rPr>
          <w:b/>
          <w:bCs/>
          <w:sz w:val="28"/>
          <w:szCs w:val="28"/>
          <w:lang w:val="uk-UA"/>
        </w:rPr>
      </w:pPr>
      <w:r>
        <w:rPr>
          <w:b/>
          <w:bCs/>
          <w:sz w:val="28"/>
          <w:szCs w:val="28"/>
          <w:lang w:val="uk-UA"/>
        </w:rPr>
        <w:lastRenderedPageBreak/>
        <w:t>Додаток 7</w:t>
      </w:r>
    </w:p>
    <w:p w:rsidR="00C64CD2" w:rsidRDefault="00C64CD2" w:rsidP="00C64CD2">
      <w:pPr>
        <w:jc w:val="right"/>
        <w:rPr>
          <w:rFonts w:ascii="Times New Roman" w:hAnsi="Times New Roman" w:cs="Times New Roman"/>
          <w:sz w:val="32"/>
          <w:szCs w:val="32"/>
          <w:lang w:val="uk-UA"/>
        </w:rPr>
      </w:pPr>
      <w:r>
        <w:rPr>
          <w:rFonts w:ascii="Times New Roman" w:hAnsi="Times New Roman" w:cs="Times New Roman"/>
          <w:sz w:val="32"/>
          <w:szCs w:val="32"/>
          <w:lang w:val="uk-UA"/>
        </w:rPr>
        <w:t>До Положення про конкурсний відбір</w:t>
      </w:r>
    </w:p>
    <w:p w:rsidR="00C64CD2" w:rsidRDefault="00C64CD2" w:rsidP="00C64CD2">
      <w:pPr>
        <w:tabs>
          <w:tab w:val="left" w:pos="4187"/>
          <w:tab w:val="right" w:pos="9355"/>
        </w:tabs>
        <w:rPr>
          <w:rFonts w:ascii="Times New Roman" w:hAnsi="Times New Roman" w:cs="Times New Roman"/>
          <w:sz w:val="32"/>
          <w:szCs w:val="32"/>
          <w:lang w:val="uk-UA"/>
        </w:rPr>
      </w:pPr>
      <w:r>
        <w:rPr>
          <w:rFonts w:ascii="Times New Roman" w:hAnsi="Times New Roman" w:cs="Times New Roman"/>
          <w:sz w:val="32"/>
          <w:szCs w:val="32"/>
          <w:lang w:val="uk-UA"/>
        </w:rPr>
        <w:tab/>
      </w:r>
      <w:proofErr w:type="spellStart"/>
      <w:r>
        <w:rPr>
          <w:rFonts w:ascii="Times New Roman" w:hAnsi="Times New Roman" w:cs="Times New Roman"/>
          <w:sz w:val="32"/>
          <w:szCs w:val="32"/>
          <w:lang w:val="uk-UA"/>
        </w:rPr>
        <w:t>суб</w:t>
      </w:r>
      <w:proofErr w:type="spellEnd"/>
      <w:r w:rsidRPr="00C64CD2">
        <w:rPr>
          <w:rFonts w:ascii="Times New Roman" w:hAnsi="Times New Roman" w:cs="Times New Roman"/>
          <w:sz w:val="32"/>
          <w:szCs w:val="32"/>
        </w:rPr>
        <w:t>`</w:t>
      </w:r>
      <w:proofErr w:type="spellStart"/>
      <w:r>
        <w:rPr>
          <w:rFonts w:ascii="Times New Roman" w:hAnsi="Times New Roman" w:cs="Times New Roman"/>
          <w:sz w:val="32"/>
          <w:szCs w:val="32"/>
          <w:lang w:val="uk-UA"/>
        </w:rPr>
        <w:t>єктів</w:t>
      </w:r>
      <w:proofErr w:type="spellEnd"/>
      <w:r>
        <w:rPr>
          <w:rFonts w:ascii="Times New Roman" w:hAnsi="Times New Roman" w:cs="Times New Roman"/>
          <w:sz w:val="32"/>
          <w:szCs w:val="32"/>
          <w:lang w:val="uk-UA"/>
        </w:rPr>
        <w:t xml:space="preserve"> оціночної діяльності</w:t>
      </w:r>
    </w:p>
    <w:p w:rsidR="00C64CD2" w:rsidRDefault="00C64CD2" w:rsidP="00C64CD2">
      <w:pPr>
        <w:pStyle w:val="a6"/>
        <w:jc w:val="center"/>
        <w:rPr>
          <w:b/>
          <w:bCs/>
          <w:sz w:val="28"/>
          <w:szCs w:val="28"/>
          <w:lang w:val="uk-UA"/>
        </w:rPr>
      </w:pPr>
    </w:p>
    <w:p w:rsidR="00C64CD2" w:rsidRDefault="00C64CD2" w:rsidP="00C64CD2">
      <w:pPr>
        <w:pStyle w:val="a6"/>
        <w:jc w:val="center"/>
        <w:rPr>
          <w:b/>
          <w:bCs/>
          <w:sz w:val="28"/>
          <w:szCs w:val="28"/>
          <w:lang w:val="uk-UA"/>
        </w:rPr>
      </w:pPr>
      <w:r>
        <w:rPr>
          <w:b/>
          <w:bCs/>
          <w:sz w:val="28"/>
          <w:szCs w:val="28"/>
          <w:lang w:val="uk-UA"/>
        </w:rPr>
        <w:t>БЮЛЕТЕНЬ</w:t>
      </w:r>
    </w:p>
    <w:p w:rsidR="00C64CD2" w:rsidRDefault="00C64CD2" w:rsidP="00C64CD2">
      <w:pPr>
        <w:pStyle w:val="a6"/>
        <w:jc w:val="center"/>
        <w:rPr>
          <w:b/>
          <w:bCs/>
          <w:sz w:val="28"/>
          <w:szCs w:val="28"/>
          <w:lang w:val="uk-UA"/>
        </w:rPr>
      </w:pPr>
      <w:r>
        <w:rPr>
          <w:b/>
          <w:bCs/>
          <w:sz w:val="28"/>
          <w:szCs w:val="28"/>
          <w:lang w:val="uk-UA"/>
        </w:rPr>
        <w:t>Таємного голосування</w:t>
      </w:r>
    </w:p>
    <w:p w:rsidR="00C64CD2" w:rsidRDefault="00C64CD2" w:rsidP="00C64CD2">
      <w:pPr>
        <w:pStyle w:val="a6"/>
        <w:pBdr>
          <w:bottom w:val="single" w:sz="12" w:space="1" w:color="auto"/>
        </w:pBdr>
        <w:jc w:val="center"/>
        <w:rPr>
          <w:b/>
          <w:bCs/>
          <w:sz w:val="28"/>
          <w:szCs w:val="28"/>
          <w:lang w:val="uk-UA"/>
        </w:rPr>
      </w:pPr>
      <w:r>
        <w:rPr>
          <w:b/>
          <w:bCs/>
          <w:sz w:val="28"/>
          <w:szCs w:val="28"/>
          <w:lang w:val="uk-UA"/>
        </w:rPr>
        <w:t>Об</w:t>
      </w:r>
      <w:r w:rsidRPr="00356BCF">
        <w:rPr>
          <w:b/>
          <w:bCs/>
          <w:sz w:val="28"/>
          <w:szCs w:val="28"/>
        </w:rPr>
        <w:t>`</w:t>
      </w:r>
      <w:proofErr w:type="spellStart"/>
      <w:r>
        <w:rPr>
          <w:b/>
          <w:bCs/>
          <w:sz w:val="28"/>
          <w:szCs w:val="28"/>
          <w:lang w:val="uk-UA"/>
        </w:rPr>
        <w:t>єкт</w:t>
      </w:r>
      <w:proofErr w:type="spellEnd"/>
      <w:r>
        <w:rPr>
          <w:b/>
          <w:bCs/>
          <w:sz w:val="28"/>
          <w:szCs w:val="28"/>
          <w:lang w:val="uk-UA"/>
        </w:rPr>
        <w:t xml:space="preserve"> оцінки</w:t>
      </w:r>
    </w:p>
    <w:p w:rsidR="00C64CD2" w:rsidRDefault="00C64CD2" w:rsidP="00C64CD2">
      <w:pPr>
        <w:pStyle w:val="a6"/>
        <w:pBdr>
          <w:bottom w:val="single" w:sz="12" w:space="1" w:color="auto"/>
        </w:pBdr>
        <w:jc w:val="center"/>
        <w:rPr>
          <w:b/>
          <w:bCs/>
          <w:sz w:val="28"/>
          <w:szCs w:val="28"/>
          <w:lang w:val="uk-UA"/>
        </w:rPr>
      </w:pPr>
    </w:p>
    <w:p w:rsidR="00C64CD2" w:rsidRDefault="00C64CD2" w:rsidP="00C64CD2">
      <w:pPr>
        <w:pStyle w:val="a6"/>
        <w:jc w:val="center"/>
        <w:rPr>
          <w:sz w:val="28"/>
          <w:szCs w:val="28"/>
          <w:lang w:val="uk-UA"/>
        </w:rPr>
      </w:pPr>
      <w:r>
        <w:rPr>
          <w:sz w:val="28"/>
          <w:szCs w:val="28"/>
          <w:lang w:val="uk-UA"/>
        </w:rPr>
        <w:t>(назва об</w:t>
      </w:r>
      <w:r w:rsidRPr="00356BCF">
        <w:rPr>
          <w:sz w:val="28"/>
          <w:szCs w:val="28"/>
        </w:rPr>
        <w:t>`</w:t>
      </w:r>
      <w:proofErr w:type="spellStart"/>
      <w:r>
        <w:rPr>
          <w:sz w:val="28"/>
          <w:szCs w:val="28"/>
          <w:lang w:val="uk-UA"/>
        </w:rPr>
        <w:t>єкта</w:t>
      </w:r>
      <w:proofErr w:type="spellEnd"/>
      <w:r>
        <w:rPr>
          <w:sz w:val="28"/>
          <w:szCs w:val="28"/>
          <w:lang w:val="uk-UA"/>
        </w:rPr>
        <w:t xml:space="preserve"> оцінки)</w:t>
      </w:r>
    </w:p>
    <w:p w:rsidR="00C64CD2" w:rsidRDefault="00C64CD2" w:rsidP="00C64CD2">
      <w:pPr>
        <w:pStyle w:val="a6"/>
        <w:jc w:val="center"/>
        <w:rPr>
          <w:sz w:val="28"/>
          <w:szCs w:val="28"/>
          <w:lang w:val="uk-UA"/>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98"/>
        <w:gridCol w:w="4054"/>
        <w:gridCol w:w="1499"/>
        <w:gridCol w:w="1500"/>
      </w:tblGrid>
      <w:tr w:rsidR="00C64CD2" w:rsidRPr="00DD2A49" w:rsidTr="00DD2819">
        <w:tc>
          <w:tcPr>
            <w:tcW w:w="1798" w:type="dxa"/>
          </w:tcPr>
          <w:p w:rsidR="00C64CD2" w:rsidRPr="00DD2A49" w:rsidRDefault="00C64CD2" w:rsidP="00DD2819">
            <w:pPr>
              <w:pStyle w:val="a6"/>
              <w:spacing w:after="0" w:line="240" w:lineRule="auto"/>
              <w:ind w:left="0"/>
              <w:jc w:val="center"/>
              <w:rPr>
                <w:sz w:val="24"/>
                <w:szCs w:val="24"/>
                <w:lang w:val="uk-UA"/>
              </w:rPr>
            </w:pPr>
            <w:r w:rsidRPr="00DD2A49">
              <w:rPr>
                <w:sz w:val="24"/>
                <w:szCs w:val="24"/>
                <w:lang w:val="uk-UA"/>
              </w:rPr>
              <w:t>№ з/п</w:t>
            </w:r>
          </w:p>
        </w:tc>
        <w:tc>
          <w:tcPr>
            <w:tcW w:w="4054" w:type="dxa"/>
          </w:tcPr>
          <w:p w:rsidR="00C64CD2" w:rsidRPr="00DD2A49" w:rsidRDefault="00C64CD2" w:rsidP="00DD2819">
            <w:pPr>
              <w:pStyle w:val="a6"/>
              <w:spacing w:after="0" w:line="240" w:lineRule="auto"/>
              <w:ind w:left="0"/>
              <w:jc w:val="center"/>
              <w:rPr>
                <w:sz w:val="24"/>
                <w:szCs w:val="24"/>
                <w:lang w:val="uk-UA"/>
              </w:rPr>
            </w:pPr>
            <w:r w:rsidRPr="00DD2A49">
              <w:rPr>
                <w:sz w:val="24"/>
                <w:szCs w:val="24"/>
                <w:lang w:val="uk-UA"/>
              </w:rPr>
              <w:t>Учасник конкурсу</w:t>
            </w:r>
          </w:p>
        </w:tc>
        <w:tc>
          <w:tcPr>
            <w:tcW w:w="2999" w:type="dxa"/>
            <w:gridSpan w:val="2"/>
          </w:tcPr>
          <w:p w:rsidR="00C64CD2" w:rsidRPr="00DD2A49" w:rsidRDefault="00C64CD2" w:rsidP="00DD2819">
            <w:pPr>
              <w:pStyle w:val="a6"/>
              <w:spacing w:after="0" w:line="240" w:lineRule="auto"/>
              <w:ind w:left="0"/>
              <w:jc w:val="center"/>
              <w:rPr>
                <w:sz w:val="24"/>
                <w:szCs w:val="24"/>
                <w:lang w:val="uk-UA"/>
              </w:rPr>
            </w:pPr>
            <w:r w:rsidRPr="00DD2A49">
              <w:rPr>
                <w:sz w:val="24"/>
                <w:szCs w:val="24"/>
                <w:lang w:val="uk-UA"/>
              </w:rPr>
              <w:t>Підсумки таємного голосування</w:t>
            </w:r>
          </w:p>
        </w:tc>
      </w:tr>
      <w:tr w:rsidR="00C64CD2" w:rsidRPr="00DD2A49" w:rsidTr="00DD2819">
        <w:tc>
          <w:tcPr>
            <w:tcW w:w="1798" w:type="dxa"/>
          </w:tcPr>
          <w:p w:rsidR="00C64CD2" w:rsidRPr="00DD2A49" w:rsidRDefault="00C64CD2" w:rsidP="00DD2819">
            <w:pPr>
              <w:pStyle w:val="a6"/>
              <w:spacing w:after="0" w:line="240" w:lineRule="auto"/>
              <w:ind w:left="0"/>
              <w:jc w:val="center"/>
              <w:rPr>
                <w:sz w:val="28"/>
                <w:szCs w:val="28"/>
                <w:lang w:val="uk-UA"/>
              </w:rPr>
            </w:pPr>
          </w:p>
        </w:tc>
        <w:tc>
          <w:tcPr>
            <w:tcW w:w="4054" w:type="dxa"/>
          </w:tcPr>
          <w:p w:rsidR="00C64CD2" w:rsidRPr="00DD2A49" w:rsidRDefault="00C64CD2" w:rsidP="00DD2819">
            <w:pPr>
              <w:pStyle w:val="a6"/>
              <w:spacing w:after="0" w:line="240" w:lineRule="auto"/>
              <w:ind w:left="0"/>
              <w:jc w:val="center"/>
              <w:rPr>
                <w:sz w:val="28"/>
                <w:szCs w:val="28"/>
                <w:lang w:val="uk-UA"/>
              </w:rPr>
            </w:pPr>
          </w:p>
        </w:tc>
        <w:tc>
          <w:tcPr>
            <w:tcW w:w="1499" w:type="dxa"/>
          </w:tcPr>
          <w:p w:rsidR="00C64CD2" w:rsidRPr="00DD2A49" w:rsidRDefault="00C64CD2" w:rsidP="00DD2819">
            <w:pPr>
              <w:pStyle w:val="a6"/>
              <w:spacing w:after="0" w:line="240" w:lineRule="auto"/>
              <w:ind w:left="0"/>
              <w:jc w:val="center"/>
              <w:rPr>
                <w:lang w:val="uk-UA"/>
              </w:rPr>
            </w:pPr>
            <w:r w:rsidRPr="00DD2A49">
              <w:rPr>
                <w:lang w:val="uk-UA"/>
              </w:rPr>
              <w:t>«за»</w:t>
            </w:r>
          </w:p>
        </w:tc>
        <w:tc>
          <w:tcPr>
            <w:tcW w:w="1500" w:type="dxa"/>
          </w:tcPr>
          <w:p w:rsidR="00C64CD2" w:rsidRPr="00DD2A49" w:rsidRDefault="00C64CD2" w:rsidP="00DD2819">
            <w:pPr>
              <w:pStyle w:val="a6"/>
              <w:spacing w:after="0" w:line="240" w:lineRule="auto"/>
              <w:ind w:left="0"/>
              <w:jc w:val="center"/>
              <w:rPr>
                <w:lang w:val="uk-UA"/>
              </w:rPr>
            </w:pPr>
            <w:r w:rsidRPr="00DD2A49">
              <w:rPr>
                <w:lang w:val="uk-UA"/>
              </w:rPr>
              <w:t>«проти»</w:t>
            </w:r>
          </w:p>
        </w:tc>
      </w:tr>
      <w:tr w:rsidR="00C64CD2" w:rsidRPr="00DD2A49" w:rsidTr="00DD2819">
        <w:tc>
          <w:tcPr>
            <w:tcW w:w="1798" w:type="dxa"/>
          </w:tcPr>
          <w:p w:rsidR="00C64CD2" w:rsidRPr="00DD2A49" w:rsidRDefault="00C64CD2" w:rsidP="00DD2819">
            <w:pPr>
              <w:pStyle w:val="a6"/>
              <w:spacing w:after="0" w:line="240" w:lineRule="auto"/>
              <w:ind w:left="0"/>
              <w:jc w:val="center"/>
              <w:rPr>
                <w:sz w:val="28"/>
                <w:szCs w:val="28"/>
                <w:lang w:val="uk-UA"/>
              </w:rPr>
            </w:pPr>
          </w:p>
        </w:tc>
        <w:tc>
          <w:tcPr>
            <w:tcW w:w="4054" w:type="dxa"/>
          </w:tcPr>
          <w:p w:rsidR="00C64CD2" w:rsidRPr="00DD2A49" w:rsidRDefault="00C64CD2" w:rsidP="00DD2819">
            <w:pPr>
              <w:pStyle w:val="a6"/>
              <w:spacing w:after="0" w:line="240" w:lineRule="auto"/>
              <w:ind w:left="0"/>
              <w:jc w:val="center"/>
              <w:rPr>
                <w:sz w:val="28"/>
                <w:szCs w:val="28"/>
                <w:lang w:val="uk-UA"/>
              </w:rPr>
            </w:pPr>
          </w:p>
        </w:tc>
        <w:tc>
          <w:tcPr>
            <w:tcW w:w="2999" w:type="dxa"/>
            <w:gridSpan w:val="2"/>
          </w:tcPr>
          <w:p w:rsidR="00C64CD2" w:rsidRPr="00DD2A49" w:rsidRDefault="00C64CD2" w:rsidP="00DD2819">
            <w:pPr>
              <w:pStyle w:val="a6"/>
              <w:spacing w:after="0" w:line="240" w:lineRule="auto"/>
              <w:ind w:left="0"/>
              <w:jc w:val="center"/>
              <w:rPr>
                <w:sz w:val="28"/>
                <w:szCs w:val="28"/>
                <w:lang w:val="uk-UA"/>
              </w:rPr>
            </w:pPr>
          </w:p>
        </w:tc>
      </w:tr>
      <w:tr w:rsidR="00C64CD2" w:rsidRPr="00DD2A49" w:rsidTr="00DD2819">
        <w:tc>
          <w:tcPr>
            <w:tcW w:w="1798" w:type="dxa"/>
          </w:tcPr>
          <w:p w:rsidR="00C64CD2" w:rsidRPr="00DD2A49" w:rsidRDefault="00C64CD2" w:rsidP="00DD2819">
            <w:pPr>
              <w:pStyle w:val="a6"/>
              <w:spacing w:after="0" w:line="240" w:lineRule="auto"/>
              <w:ind w:left="0"/>
              <w:jc w:val="center"/>
              <w:rPr>
                <w:sz w:val="28"/>
                <w:szCs w:val="28"/>
                <w:lang w:val="uk-UA"/>
              </w:rPr>
            </w:pPr>
          </w:p>
        </w:tc>
        <w:tc>
          <w:tcPr>
            <w:tcW w:w="4054" w:type="dxa"/>
          </w:tcPr>
          <w:p w:rsidR="00C64CD2" w:rsidRPr="00DD2A49" w:rsidRDefault="00C64CD2" w:rsidP="00DD2819">
            <w:pPr>
              <w:pStyle w:val="a6"/>
              <w:spacing w:after="0" w:line="240" w:lineRule="auto"/>
              <w:ind w:left="0"/>
              <w:jc w:val="center"/>
              <w:rPr>
                <w:sz w:val="28"/>
                <w:szCs w:val="28"/>
                <w:lang w:val="uk-UA"/>
              </w:rPr>
            </w:pPr>
          </w:p>
        </w:tc>
        <w:tc>
          <w:tcPr>
            <w:tcW w:w="2999" w:type="dxa"/>
            <w:gridSpan w:val="2"/>
          </w:tcPr>
          <w:p w:rsidR="00C64CD2" w:rsidRPr="00DD2A49" w:rsidRDefault="00C64CD2" w:rsidP="00DD2819">
            <w:pPr>
              <w:pStyle w:val="a6"/>
              <w:spacing w:after="0" w:line="240" w:lineRule="auto"/>
              <w:ind w:left="0"/>
              <w:jc w:val="center"/>
              <w:rPr>
                <w:sz w:val="28"/>
                <w:szCs w:val="28"/>
                <w:lang w:val="uk-UA"/>
              </w:rPr>
            </w:pPr>
          </w:p>
        </w:tc>
      </w:tr>
      <w:tr w:rsidR="00C64CD2" w:rsidRPr="00DD2A49" w:rsidTr="00DD2819">
        <w:tc>
          <w:tcPr>
            <w:tcW w:w="1798" w:type="dxa"/>
          </w:tcPr>
          <w:p w:rsidR="00C64CD2" w:rsidRPr="00DD2A49" w:rsidRDefault="00C64CD2" w:rsidP="00DD2819">
            <w:pPr>
              <w:pStyle w:val="a6"/>
              <w:spacing w:after="0" w:line="240" w:lineRule="auto"/>
              <w:ind w:left="0"/>
              <w:jc w:val="center"/>
              <w:rPr>
                <w:sz w:val="28"/>
                <w:szCs w:val="28"/>
                <w:lang w:val="uk-UA"/>
              </w:rPr>
            </w:pPr>
          </w:p>
        </w:tc>
        <w:tc>
          <w:tcPr>
            <w:tcW w:w="4054" w:type="dxa"/>
          </w:tcPr>
          <w:p w:rsidR="00C64CD2" w:rsidRPr="00DD2A49" w:rsidRDefault="00C64CD2" w:rsidP="00DD2819">
            <w:pPr>
              <w:pStyle w:val="a6"/>
              <w:spacing w:after="0" w:line="240" w:lineRule="auto"/>
              <w:ind w:left="0"/>
              <w:jc w:val="center"/>
              <w:rPr>
                <w:sz w:val="28"/>
                <w:szCs w:val="28"/>
                <w:lang w:val="uk-UA"/>
              </w:rPr>
            </w:pPr>
          </w:p>
        </w:tc>
        <w:tc>
          <w:tcPr>
            <w:tcW w:w="2999" w:type="dxa"/>
            <w:gridSpan w:val="2"/>
          </w:tcPr>
          <w:p w:rsidR="00C64CD2" w:rsidRPr="00DD2A49" w:rsidRDefault="00C64CD2" w:rsidP="00DD2819">
            <w:pPr>
              <w:pStyle w:val="a6"/>
              <w:spacing w:after="0" w:line="240" w:lineRule="auto"/>
              <w:ind w:left="0"/>
              <w:jc w:val="center"/>
              <w:rPr>
                <w:sz w:val="28"/>
                <w:szCs w:val="28"/>
                <w:lang w:val="uk-UA"/>
              </w:rPr>
            </w:pPr>
          </w:p>
        </w:tc>
      </w:tr>
    </w:tbl>
    <w:p w:rsidR="00C64CD2" w:rsidRDefault="00C64CD2" w:rsidP="00C64CD2">
      <w:pPr>
        <w:pStyle w:val="a6"/>
        <w:jc w:val="center"/>
        <w:rPr>
          <w:sz w:val="28"/>
          <w:szCs w:val="28"/>
          <w:lang w:val="uk-UA"/>
        </w:rPr>
      </w:pPr>
    </w:p>
    <w:p w:rsidR="00C64CD2" w:rsidRDefault="00C64CD2" w:rsidP="00C64CD2">
      <w:pPr>
        <w:rPr>
          <w:sz w:val="28"/>
          <w:szCs w:val="28"/>
          <w:lang w:val="uk-UA"/>
        </w:rPr>
      </w:pPr>
      <w:r>
        <w:rPr>
          <w:sz w:val="28"/>
          <w:szCs w:val="28"/>
          <w:lang w:val="uk-UA"/>
        </w:rPr>
        <w:br w:type="page"/>
      </w:r>
    </w:p>
    <w:p w:rsidR="00C64CD2" w:rsidRDefault="00C64CD2" w:rsidP="00C64CD2">
      <w:pPr>
        <w:pStyle w:val="a6"/>
        <w:jc w:val="right"/>
        <w:rPr>
          <w:sz w:val="28"/>
          <w:szCs w:val="28"/>
          <w:lang w:val="uk-UA"/>
        </w:rPr>
      </w:pPr>
      <w:r>
        <w:rPr>
          <w:sz w:val="28"/>
          <w:szCs w:val="28"/>
          <w:lang w:val="uk-UA"/>
        </w:rPr>
        <w:lastRenderedPageBreak/>
        <w:t>Додаток 8</w:t>
      </w:r>
    </w:p>
    <w:p w:rsidR="00C64CD2" w:rsidRDefault="00C64CD2" w:rsidP="00C64CD2">
      <w:pPr>
        <w:jc w:val="right"/>
        <w:rPr>
          <w:rFonts w:ascii="Times New Roman" w:hAnsi="Times New Roman" w:cs="Times New Roman"/>
          <w:sz w:val="32"/>
          <w:szCs w:val="32"/>
          <w:lang w:val="uk-UA"/>
        </w:rPr>
      </w:pPr>
      <w:r>
        <w:rPr>
          <w:rFonts w:ascii="Times New Roman" w:hAnsi="Times New Roman" w:cs="Times New Roman"/>
          <w:sz w:val="32"/>
          <w:szCs w:val="32"/>
          <w:lang w:val="uk-UA"/>
        </w:rPr>
        <w:t>До Положення про конкурсний відбір</w:t>
      </w:r>
    </w:p>
    <w:p w:rsidR="00C64CD2" w:rsidRDefault="00C64CD2" w:rsidP="00C64CD2">
      <w:pPr>
        <w:tabs>
          <w:tab w:val="left" w:pos="4187"/>
          <w:tab w:val="right" w:pos="9355"/>
        </w:tabs>
        <w:rPr>
          <w:rFonts w:ascii="Times New Roman" w:hAnsi="Times New Roman" w:cs="Times New Roman"/>
          <w:sz w:val="32"/>
          <w:szCs w:val="32"/>
          <w:lang w:val="uk-UA"/>
        </w:rPr>
      </w:pPr>
      <w:r>
        <w:rPr>
          <w:rFonts w:ascii="Times New Roman" w:hAnsi="Times New Roman" w:cs="Times New Roman"/>
          <w:sz w:val="32"/>
          <w:szCs w:val="32"/>
          <w:lang w:val="uk-UA"/>
        </w:rPr>
        <w:tab/>
        <w:t>суб</w:t>
      </w:r>
      <w:r w:rsidRPr="00C64CD2">
        <w:rPr>
          <w:rFonts w:ascii="Times New Roman" w:hAnsi="Times New Roman" w:cs="Times New Roman"/>
          <w:sz w:val="32"/>
          <w:szCs w:val="32"/>
          <w:lang w:val="uk-UA"/>
        </w:rPr>
        <w:t>`</w:t>
      </w:r>
      <w:r>
        <w:rPr>
          <w:rFonts w:ascii="Times New Roman" w:hAnsi="Times New Roman" w:cs="Times New Roman"/>
          <w:sz w:val="32"/>
          <w:szCs w:val="32"/>
          <w:lang w:val="uk-UA"/>
        </w:rPr>
        <w:t>єктів оціночної діяльності</w:t>
      </w:r>
    </w:p>
    <w:p w:rsidR="00C64CD2" w:rsidRDefault="00C64CD2" w:rsidP="00C64CD2">
      <w:pPr>
        <w:pStyle w:val="a6"/>
        <w:jc w:val="right"/>
        <w:rPr>
          <w:sz w:val="28"/>
          <w:szCs w:val="28"/>
          <w:lang w:val="uk-UA"/>
        </w:rPr>
      </w:pPr>
    </w:p>
    <w:p w:rsidR="00C64CD2" w:rsidRDefault="00C64CD2" w:rsidP="00C64CD2">
      <w:pPr>
        <w:pStyle w:val="a6"/>
        <w:jc w:val="center"/>
        <w:rPr>
          <w:b/>
          <w:bCs/>
          <w:sz w:val="28"/>
          <w:szCs w:val="28"/>
          <w:lang w:val="uk-UA"/>
        </w:rPr>
      </w:pPr>
      <w:r w:rsidRPr="00987E6B">
        <w:rPr>
          <w:b/>
          <w:bCs/>
          <w:sz w:val="28"/>
          <w:szCs w:val="28"/>
          <w:lang w:val="uk-UA"/>
        </w:rPr>
        <w:t>ПІДСУМКОВА ТАБЛИЦЯ</w:t>
      </w:r>
    </w:p>
    <w:p w:rsidR="00C64CD2" w:rsidRPr="00987E6B" w:rsidRDefault="00C64CD2" w:rsidP="00C64CD2">
      <w:pPr>
        <w:pStyle w:val="a6"/>
        <w:jc w:val="center"/>
        <w:rPr>
          <w:b/>
          <w:bCs/>
          <w:sz w:val="28"/>
          <w:szCs w:val="28"/>
          <w:lang w:val="uk-UA"/>
        </w:rPr>
      </w:pPr>
      <w:r>
        <w:rPr>
          <w:b/>
          <w:bCs/>
          <w:sz w:val="28"/>
          <w:szCs w:val="28"/>
          <w:lang w:val="uk-UA"/>
        </w:rPr>
        <w:t xml:space="preserve">Визначення переможця конкурсного відбору </w:t>
      </w:r>
      <w:proofErr w:type="spellStart"/>
      <w:r>
        <w:rPr>
          <w:b/>
          <w:bCs/>
          <w:sz w:val="28"/>
          <w:szCs w:val="28"/>
          <w:lang w:val="uk-UA"/>
        </w:rPr>
        <w:t>суб</w:t>
      </w:r>
      <w:proofErr w:type="spellEnd"/>
      <w:r w:rsidRPr="00356BCF">
        <w:rPr>
          <w:b/>
          <w:bCs/>
          <w:sz w:val="28"/>
          <w:szCs w:val="28"/>
        </w:rPr>
        <w:t>`</w:t>
      </w:r>
      <w:proofErr w:type="spellStart"/>
      <w:r>
        <w:rPr>
          <w:b/>
          <w:bCs/>
          <w:sz w:val="28"/>
          <w:szCs w:val="28"/>
          <w:lang w:val="uk-UA"/>
        </w:rPr>
        <w:t>єктів</w:t>
      </w:r>
      <w:proofErr w:type="spellEnd"/>
      <w:r>
        <w:rPr>
          <w:b/>
          <w:bCs/>
          <w:sz w:val="28"/>
          <w:szCs w:val="28"/>
          <w:lang w:val="uk-UA"/>
        </w:rPr>
        <w:t xml:space="preserve"> оціночної діяльності</w:t>
      </w:r>
    </w:p>
    <w:p w:rsidR="00C64CD2" w:rsidRPr="00C82B4F" w:rsidRDefault="00C64CD2" w:rsidP="0048550D">
      <w:pPr>
        <w:rPr>
          <w:rFonts w:ascii="Times New Roman" w:hAnsi="Times New Roman" w:cs="Times New Roman"/>
          <w:sz w:val="28"/>
          <w:szCs w:val="28"/>
          <w:lang w:val="uk-UA"/>
        </w:rPr>
      </w:pPr>
    </w:p>
    <w:sectPr w:rsidR="00C64CD2" w:rsidRPr="00C82B4F" w:rsidSect="00C461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2050F"/>
    <w:multiLevelType w:val="hybridMultilevel"/>
    <w:tmpl w:val="3F840598"/>
    <w:lvl w:ilvl="0" w:tplc="DD6284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85106EF"/>
    <w:multiLevelType w:val="hybridMultilevel"/>
    <w:tmpl w:val="FC6426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550D"/>
    <w:rsid w:val="000634B5"/>
    <w:rsid w:val="00097B02"/>
    <w:rsid w:val="00104765"/>
    <w:rsid w:val="00175154"/>
    <w:rsid w:val="00223375"/>
    <w:rsid w:val="00280454"/>
    <w:rsid w:val="00304253"/>
    <w:rsid w:val="00350DD5"/>
    <w:rsid w:val="00386D06"/>
    <w:rsid w:val="00425943"/>
    <w:rsid w:val="00453DA2"/>
    <w:rsid w:val="00475507"/>
    <w:rsid w:val="0048550D"/>
    <w:rsid w:val="004B3DAD"/>
    <w:rsid w:val="004C090D"/>
    <w:rsid w:val="0055069F"/>
    <w:rsid w:val="00583FB8"/>
    <w:rsid w:val="005B121B"/>
    <w:rsid w:val="005C4015"/>
    <w:rsid w:val="005C40EB"/>
    <w:rsid w:val="006E72BB"/>
    <w:rsid w:val="0074187E"/>
    <w:rsid w:val="007F249A"/>
    <w:rsid w:val="00820153"/>
    <w:rsid w:val="008229A3"/>
    <w:rsid w:val="008874FD"/>
    <w:rsid w:val="008D014E"/>
    <w:rsid w:val="00947ADE"/>
    <w:rsid w:val="00A000E3"/>
    <w:rsid w:val="00A33409"/>
    <w:rsid w:val="00A42458"/>
    <w:rsid w:val="00A70326"/>
    <w:rsid w:val="00AB642B"/>
    <w:rsid w:val="00AD7771"/>
    <w:rsid w:val="00B248D2"/>
    <w:rsid w:val="00B30478"/>
    <w:rsid w:val="00B45A91"/>
    <w:rsid w:val="00B8599D"/>
    <w:rsid w:val="00BF2D13"/>
    <w:rsid w:val="00C11C2A"/>
    <w:rsid w:val="00C461B2"/>
    <w:rsid w:val="00C61B4B"/>
    <w:rsid w:val="00C64CD2"/>
    <w:rsid w:val="00C82B4F"/>
    <w:rsid w:val="00C84624"/>
    <w:rsid w:val="00CF3435"/>
    <w:rsid w:val="00D432F4"/>
    <w:rsid w:val="00D44184"/>
    <w:rsid w:val="00D85DB9"/>
    <w:rsid w:val="00D90D68"/>
    <w:rsid w:val="00DD345E"/>
    <w:rsid w:val="00ED344E"/>
    <w:rsid w:val="00F26330"/>
    <w:rsid w:val="00FA3CCF"/>
    <w:rsid w:val="00FA51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1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550D"/>
    <w:pPr>
      <w:spacing w:after="0" w:line="240" w:lineRule="auto"/>
    </w:pPr>
    <w:rPr>
      <w:rFonts w:eastAsiaTheme="minorEastAsia"/>
      <w:lang w:eastAsia="ru-RU"/>
    </w:rPr>
  </w:style>
  <w:style w:type="paragraph" w:styleId="a4">
    <w:name w:val="Balloon Text"/>
    <w:basedOn w:val="a"/>
    <w:link w:val="a5"/>
    <w:uiPriority w:val="99"/>
    <w:semiHidden/>
    <w:unhideWhenUsed/>
    <w:rsid w:val="004855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550D"/>
    <w:rPr>
      <w:rFonts w:ascii="Tahoma" w:hAnsi="Tahoma" w:cs="Tahoma"/>
      <w:sz w:val="16"/>
      <w:szCs w:val="16"/>
    </w:rPr>
  </w:style>
  <w:style w:type="paragraph" w:styleId="a6">
    <w:name w:val="List Paragraph"/>
    <w:basedOn w:val="a"/>
    <w:uiPriority w:val="99"/>
    <w:qFormat/>
    <w:rsid w:val="004C09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550D"/>
    <w:pPr>
      <w:spacing w:after="0" w:line="240" w:lineRule="auto"/>
    </w:pPr>
    <w:rPr>
      <w:rFonts w:eastAsiaTheme="minorEastAsia"/>
      <w:lang w:eastAsia="ru-RU"/>
    </w:rPr>
  </w:style>
  <w:style w:type="paragraph" w:styleId="a4">
    <w:name w:val="Balloon Text"/>
    <w:basedOn w:val="a"/>
    <w:link w:val="a5"/>
    <w:uiPriority w:val="99"/>
    <w:semiHidden/>
    <w:unhideWhenUsed/>
    <w:rsid w:val="004855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550D"/>
    <w:rPr>
      <w:rFonts w:ascii="Tahoma" w:hAnsi="Tahoma" w:cs="Tahoma"/>
      <w:sz w:val="16"/>
      <w:szCs w:val="16"/>
    </w:rPr>
  </w:style>
  <w:style w:type="paragraph" w:styleId="a6">
    <w:name w:val="List Paragraph"/>
    <w:basedOn w:val="a"/>
    <w:uiPriority w:val="34"/>
    <w:qFormat/>
    <w:rsid w:val="004C090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4294967273</TotalTime>
  <Pages>16</Pages>
  <Words>2703</Words>
  <Characters>15411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ADMINPC3</cp:lastModifiedBy>
  <cp:revision>28</cp:revision>
  <cp:lastPrinted>2016-09-27T09:35:00Z</cp:lastPrinted>
  <dcterms:created xsi:type="dcterms:W3CDTF">2016-05-05T06:16:00Z</dcterms:created>
  <dcterms:modified xsi:type="dcterms:W3CDTF">2016-09-27T09:36:00Z</dcterms:modified>
</cp:coreProperties>
</file>