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BF" w:rsidRDefault="002770BF" w:rsidP="002770BF">
      <w:pPr>
        <w:tabs>
          <w:tab w:val="left" w:pos="2490"/>
        </w:tabs>
      </w:pPr>
    </w:p>
    <w:p w:rsidR="00402D28" w:rsidRPr="00402D28" w:rsidRDefault="00402D28" w:rsidP="00402D28">
      <w:pPr>
        <w:jc w:val="right"/>
        <w:rPr>
          <w:b/>
          <w:noProof/>
          <w:sz w:val="28"/>
          <w:szCs w:val="28"/>
          <w:lang w:val="ru-RU" w:eastAsia="ru-RU"/>
        </w:rPr>
      </w:pPr>
      <w:r w:rsidRPr="00402D28">
        <w:rPr>
          <w:b/>
          <w:noProof/>
          <w:sz w:val="28"/>
          <w:szCs w:val="28"/>
          <w:lang w:val="ru-RU" w:eastAsia="ru-RU"/>
        </w:rPr>
        <w:t>ПРОЕКТ</w:t>
      </w:r>
    </w:p>
    <w:p w:rsidR="004B637E" w:rsidRDefault="004B637E" w:rsidP="00402D28">
      <w:pPr>
        <w:jc w:val="center"/>
        <w:rPr>
          <w:b/>
          <w:sz w:val="28"/>
          <w:szCs w:val="28"/>
        </w:rPr>
      </w:pPr>
      <w:r>
        <w:rPr>
          <w:noProof/>
          <w:lang w:val="ru-RU" w:eastAsia="ru-RU"/>
        </w:rPr>
        <w:drawing>
          <wp:inline distT="0" distB="0" distL="0" distR="0">
            <wp:extent cx="628650" cy="838200"/>
            <wp:effectExtent l="0" t="0" r="0" b="0"/>
            <wp:docPr id="1" name="Рисунок 1" descr="http://kmr.ligazakon.ua/l_flib1.nsf/LookupFiles/TSIGN.GIF/$file/TSIGN.GIF"/>
            <wp:cNvGraphicFramePr/>
            <a:graphic xmlns:a="http://schemas.openxmlformats.org/drawingml/2006/main">
              <a:graphicData uri="http://schemas.openxmlformats.org/drawingml/2006/picture">
                <pic:pic xmlns:pic="http://schemas.openxmlformats.org/drawingml/2006/picture">
                  <pic:nvPicPr>
                    <pic:cNvPr id="1" name="Рисунок 1" descr="http://kmr.ligazakon.ua/l_flib1.nsf/LookupFiles/TSIGN.GIF/$file/TSIGN.GIF"/>
                    <pic:cNvPicPr/>
                  </pic:nvPicPr>
                  <pic:blipFill>
                    <a:blip r:embed="rId4">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838200"/>
                    </a:xfrm>
                    <a:prstGeom prst="rect">
                      <a:avLst/>
                    </a:prstGeom>
                    <a:noFill/>
                    <a:ln>
                      <a:noFill/>
                    </a:ln>
                  </pic:spPr>
                </pic:pic>
              </a:graphicData>
            </a:graphic>
          </wp:inline>
        </w:drawing>
      </w:r>
    </w:p>
    <w:p w:rsidR="004B637E" w:rsidRPr="00AE201C" w:rsidRDefault="004B637E" w:rsidP="004B637E">
      <w:pPr>
        <w:jc w:val="center"/>
        <w:rPr>
          <w:b/>
          <w:sz w:val="28"/>
          <w:szCs w:val="28"/>
        </w:rPr>
      </w:pPr>
      <w:r w:rsidRPr="00AE201C">
        <w:rPr>
          <w:b/>
          <w:sz w:val="28"/>
          <w:szCs w:val="28"/>
        </w:rPr>
        <w:t>УКРАЇНА</w:t>
      </w:r>
    </w:p>
    <w:p w:rsidR="00435CD2" w:rsidRDefault="004B637E" w:rsidP="004B637E">
      <w:pPr>
        <w:jc w:val="center"/>
        <w:outlineLvl w:val="0"/>
        <w:rPr>
          <w:b/>
          <w:sz w:val="28"/>
          <w:szCs w:val="28"/>
        </w:rPr>
      </w:pPr>
      <w:r w:rsidRPr="00AE201C">
        <w:rPr>
          <w:b/>
          <w:sz w:val="28"/>
          <w:szCs w:val="28"/>
        </w:rPr>
        <w:t>ШУБКІВСЬКА СІЛЬСЬКА РАДА</w:t>
      </w:r>
    </w:p>
    <w:p w:rsidR="004B637E" w:rsidRPr="00AE201C" w:rsidRDefault="004B637E" w:rsidP="004B637E">
      <w:pPr>
        <w:jc w:val="center"/>
        <w:outlineLvl w:val="0"/>
        <w:rPr>
          <w:b/>
          <w:sz w:val="28"/>
          <w:szCs w:val="28"/>
        </w:rPr>
      </w:pPr>
      <w:r w:rsidRPr="00AE201C">
        <w:rPr>
          <w:b/>
          <w:sz w:val="28"/>
          <w:szCs w:val="28"/>
        </w:rPr>
        <w:t xml:space="preserve"> РІВНЕНСЬКОГО</w:t>
      </w:r>
      <w:bookmarkStart w:id="0" w:name="_GoBack"/>
      <w:bookmarkEnd w:id="0"/>
      <w:r w:rsidRPr="00AE201C">
        <w:rPr>
          <w:b/>
          <w:sz w:val="28"/>
          <w:szCs w:val="28"/>
        </w:rPr>
        <w:t>РАЙОНУ</w:t>
      </w:r>
    </w:p>
    <w:p w:rsidR="004B637E" w:rsidRPr="00AE201C" w:rsidRDefault="004B637E" w:rsidP="004B637E">
      <w:pPr>
        <w:jc w:val="center"/>
        <w:outlineLvl w:val="0"/>
        <w:rPr>
          <w:b/>
          <w:sz w:val="28"/>
          <w:szCs w:val="28"/>
        </w:rPr>
      </w:pPr>
      <w:r w:rsidRPr="00AE201C">
        <w:rPr>
          <w:b/>
          <w:sz w:val="28"/>
          <w:szCs w:val="28"/>
        </w:rPr>
        <w:t>РІВНЕНСЬКОЇ ОБЛАСТІ</w:t>
      </w:r>
    </w:p>
    <w:p w:rsidR="004B637E" w:rsidRDefault="004B637E" w:rsidP="00402D28">
      <w:pPr>
        <w:jc w:val="center"/>
        <w:outlineLvl w:val="0"/>
        <w:rPr>
          <w:sz w:val="28"/>
          <w:szCs w:val="28"/>
        </w:rPr>
      </w:pPr>
      <w:r w:rsidRPr="00AE201C">
        <w:rPr>
          <w:sz w:val="28"/>
          <w:szCs w:val="28"/>
        </w:rPr>
        <w:t>/ сьоме скликання /</w:t>
      </w:r>
    </w:p>
    <w:p w:rsidR="004B637E" w:rsidRPr="00AE201C" w:rsidRDefault="004B637E" w:rsidP="004B637E">
      <w:pPr>
        <w:jc w:val="center"/>
        <w:rPr>
          <w:sz w:val="28"/>
          <w:szCs w:val="28"/>
        </w:rPr>
      </w:pPr>
      <w:r>
        <w:rPr>
          <w:sz w:val="28"/>
          <w:szCs w:val="28"/>
        </w:rPr>
        <w:t>проект</w:t>
      </w:r>
    </w:p>
    <w:p w:rsidR="004B637E" w:rsidRPr="00AE201C" w:rsidRDefault="004B637E" w:rsidP="004B637E">
      <w:pPr>
        <w:jc w:val="center"/>
        <w:outlineLvl w:val="0"/>
        <w:rPr>
          <w:b/>
          <w:sz w:val="28"/>
          <w:szCs w:val="28"/>
        </w:rPr>
      </w:pPr>
      <w:r w:rsidRPr="00AE201C">
        <w:rPr>
          <w:b/>
          <w:sz w:val="28"/>
          <w:szCs w:val="28"/>
        </w:rPr>
        <w:t>Рішення</w:t>
      </w:r>
    </w:p>
    <w:p w:rsidR="004B637E" w:rsidRPr="00AE201C" w:rsidRDefault="004B637E" w:rsidP="004B637E">
      <w:pPr>
        <w:jc w:val="center"/>
        <w:outlineLvl w:val="0"/>
        <w:rPr>
          <w:b/>
          <w:sz w:val="28"/>
          <w:szCs w:val="28"/>
        </w:rPr>
      </w:pPr>
    </w:p>
    <w:p w:rsidR="004B637E" w:rsidRDefault="004B637E" w:rsidP="004B637E">
      <w:pPr>
        <w:jc w:val="center"/>
        <w:rPr>
          <w:b/>
          <w:sz w:val="28"/>
          <w:szCs w:val="28"/>
        </w:rPr>
      </w:pPr>
    </w:p>
    <w:p w:rsidR="004B637E" w:rsidRDefault="004B637E" w:rsidP="004B637E">
      <w:pPr>
        <w:jc w:val="center"/>
        <w:rPr>
          <w:b/>
          <w:sz w:val="28"/>
          <w:szCs w:val="28"/>
        </w:rPr>
      </w:pPr>
    </w:p>
    <w:p w:rsidR="004B637E" w:rsidRDefault="00402D28" w:rsidP="004B637E">
      <w:pPr>
        <w:rPr>
          <w:b/>
          <w:sz w:val="28"/>
          <w:szCs w:val="28"/>
        </w:rPr>
      </w:pPr>
      <w:r>
        <w:rPr>
          <w:b/>
          <w:sz w:val="28"/>
          <w:szCs w:val="28"/>
        </w:rPr>
        <w:t xml:space="preserve">_____________   </w:t>
      </w:r>
      <w:r w:rsidR="004B637E">
        <w:rPr>
          <w:b/>
          <w:sz w:val="28"/>
          <w:szCs w:val="28"/>
        </w:rPr>
        <w:t>2019</w:t>
      </w:r>
      <w:r w:rsidR="004B637E">
        <w:rPr>
          <w:b/>
          <w:sz w:val="28"/>
          <w:szCs w:val="28"/>
        </w:rPr>
        <w:tab/>
      </w:r>
      <w:r w:rsidR="004B637E">
        <w:rPr>
          <w:b/>
          <w:sz w:val="28"/>
          <w:szCs w:val="28"/>
        </w:rPr>
        <w:tab/>
      </w:r>
      <w:r w:rsidR="004B637E">
        <w:rPr>
          <w:b/>
          <w:sz w:val="28"/>
          <w:szCs w:val="28"/>
        </w:rPr>
        <w:tab/>
      </w:r>
      <w:r w:rsidR="004B637E">
        <w:rPr>
          <w:b/>
          <w:sz w:val="28"/>
          <w:szCs w:val="28"/>
        </w:rPr>
        <w:tab/>
      </w:r>
      <w:r w:rsidR="004B637E">
        <w:rPr>
          <w:b/>
          <w:sz w:val="28"/>
          <w:szCs w:val="28"/>
        </w:rPr>
        <w:tab/>
      </w:r>
      <w:r w:rsidR="004B637E">
        <w:rPr>
          <w:b/>
          <w:sz w:val="28"/>
          <w:szCs w:val="28"/>
        </w:rPr>
        <w:tab/>
      </w:r>
      <w:r w:rsidR="004B637E">
        <w:rPr>
          <w:b/>
          <w:sz w:val="28"/>
          <w:szCs w:val="28"/>
        </w:rPr>
        <w:tab/>
        <w:t xml:space="preserve">      № </w:t>
      </w:r>
      <w:r>
        <w:rPr>
          <w:b/>
          <w:sz w:val="28"/>
          <w:szCs w:val="28"/>
        </w:rPr>
        <w:t>_____</w:t>
      </w:r>
    </w:p>
    <w:p w:rsidR="004B637E" w:rsidRDefault="004B637E" w:rsidP="004B637E">
      <w:pPr>
        <w:widowControl w:val="0"/>
        <w:autoSpaceDE w:val="0"/>
        <w:autoSpaceDN w:val="0"/>
        <w:adjustRightInd w:val="0"/>
        <w:ind w:right="4536"/>
        <w:jc w:val="both"/>
        <w:rPr>
          <w:sz w:val="28"/>
          <w:szCs w:val="28"/>
        </w:rPr>
      </w:pPr>
    </w:p>
    <w:p w:rsidR="002770BF" w:rsidRDefault="002770BF" w:rsidP="004B637E">
      <w:pPr>
        <w:tabs>
          <w:tab w:val="left" w:pos="2490"/>
        </w:tabs>
        <w:jc w:val="center"/>
      </w:pPr>
    </w:p>
    <w:p w:rsidR="002770BF" w:rsidRPr="004B637E" w:rsidRDefault="002770BF" w:rsidP="002770BF">
      <w:pPr>
        <w:pStyle w:val="Default"/>
        <w:rPr>
          <w:lang w:val="ru-RU"/>
        </w:rPr>
      </w:pPr>
    </w:p>
    <w:p w:rsidR="002770BF" w:rsidRPr="002770BF" w:rsidRDefault="002770BF" w:rsidP="002770BF">
      <w:pPr>
        <w:pStyle w:val="Default"/>
        <w:rPr>
          <w:sz w:val="28"/>
          <w:szCs w:val="28"/>
          <w:lang w:val="ru-RU"/>
        </w:rPr>
      </w:pPr>
      <w:r w:rsidRPr="002770BF">
        <w:rPr>
          <w:sz w:val="28"/>
          <w:szCs w:val="28"/>
          <w:lang w:val="ru-RU"/>
        </w:rPr>
        <w:t xml:space="preserve">Про затвердження Положення про </w:t>
      </w:r>
    </w:p>
    <w:p w:rsidR="002770BF" w:rsidRPr="002770BF" w:rsidRDefault="002770BF" w:rsidP="002770BF">
      <w:pPr>
        <w:pStyle w:val="Default"/>
        <w:rPr>
          <w:sz w:val="28"/>
          <w:szCs w:val="28"/>
          <w:lang w:val="ru-RU"/>
        </w:rPr>
      </w:pPr>
      <w:r w:rsidRPr="002770BF">
        <w:rPr>
          <w:sz w:val="28"/>
          <w:szCs w:val="28"/>
          <w:lang w:val="ru-RU"/>
        </w:rPr>
        <w:t xml:space="preserve">порядок списання майна комунальної </w:t>
      </w:r>
    </w:p>
    <w:p w:rsidR="002770BF" w:rsidRDefault="002770BF" w:rsidP="002770BF">
      <w:pPr>
        <w:pStyle w:val="Default"/>
        <w:rPr>
          <w:sz w:val="28"/>
          <w:szCs w:val="28"/>
          <w:lang w:val="ru-RU"/>
        </w:rPr>
      </w:pPr>
      <w:r w:rsidRPr="002770BF">
        <w:rPr>
          <w:sz w:val="28"/>
          <w:szCs w:val="28"/>
          <w:lang w:val="ru-RU"/>
        </w:rPr>
        <w:t xml:space="preserve">власності </w:t>
      </w:r>
      <w:r w:rsidR="004B637E">
        <w:rPr>
          <w:sz w:val="28"/>
          <w:szCs w:val="28"/>
          <w:lang w:val="ru-RU"/>
        </w:rPr>
        <w:t>Шубківської</w:t>
      </w:r>
      <w:r w:rsidRPr="002770BF">
        <w:rPr>
          <w:sz w:val="28"/>
          <w:szCs w:val="28"/>
          <w:lang w:val="ru-RU"/>
        </w:rPr>
        <w:t xml:space="preserve"> </w:t>
      </w:r>
      <w:r w:rsidR="00E626C9">
        <w:rPr>
          <w:sz w:val="28"/>
          <w:szCs w:val="28"/>
          <w:lang w:val="ru-RU"/>
        </w:rPr>
        <w:t>сільської</w:t>
      </w:r>
      <w:r w:rsidR="00E626C9" w:rsidRPr="002770BF">
        <w:rPr>
          <w:sz w:val="28"/>
          <w:szCs w:val="28"/>
          <w:lang w:val="ru-RU"/>
        </w:rPr>
        <w:t xml:space="preserve"> </w:t>
      </w:r>
      <w:r w:rsidRPr="002770BF">
        <w:rPr>
          <w:sz w:val="28"/>
          <w:szCs w:val="28"/>
          <w:lang w:val="ru-RU"/>
        </w:rPr>
        <w:t xml:space="preserve">ради </w:t>
      </w:r>
    </w:p>
    <w:p w:rsidR="004B637E" w:rsidRPr="002770BF" w:rsidRDefault="004B637E" w:rsidP="002770BF">
      <w:pPr>
        <w:pStyle w:val="Default"/>
        <w:rPr>
          <w:sz w:val="28"/>
          <w:szCs w:val="28"/>
          <w:lang w:val="ru-RU"/>
        </w:rPr>
      </w:pPr>
    </w:p>
    <w:p w:rsidR="002770BF" w:rsidRPr="002770BF" w:rsidRDefault="002770BF" w:rsidP="004B637E">
      <w:pPr>
        <w:pStyle w:val="Default"/>
        <w:ind w:firstLine="709"/>
        <w:jc w:val="both"/>
        <w:rPr>
          <w:sz w:val="28"/>
          <w:szCs w:val="28"/>
          <w:lang w:val="ru-RU"/>
        </w:rPr>
      </w:pPr>
      <w:proofErr w:type="gramStart"/>
      <w:r w:rsidRPr="002770BF">
        <w:rPr>
          <w:sz w:val="28"/>
          <w:szCs w:val="28"/>
          <w:lang w:val="ru-RU"/>
        </w:rPr>
        <w:t>З</w:t>
      </w:r>
      <w:proofErr w:type="gramEnd"/>
      <w:r w:rsidRPr="002770BF">
        <w:rPr>
          <w:sz w:val="28"/>
          <w:szCs w:val="28"/>
          <w:lang w:val="ru-RU"/>
        </w:rPr>
        <w:t xml:space="preserve"> метою встановлення єдиних вимог до порядку списання</w:t>
      </w:r>
      <w:r w:rsidR="004B637E">
        <w:rPr>
          <w:sz w:val="28"/>
          <w:szCs w:val="28"/>
          <w:lang w:val="ru-RU"/>
        </w:rPr>
        <w:t xml:space="preserve"> комунального майна Шубківської</w:t>
      </w:r>
      <w:r w:rsidRPr="002770BF">
        <w:rPr>
          <w:sz w:val="28"/>
          <w:szCs w:val="28"/>
          <w:lang w:val="ru-RU"/>
        </w:rPr>
        <w:t xml:space="preserve"> </w:t>
      </w:r>
      <w:r w:rsidR="00E626C9">
        <w:rPr>
          <w:sz w:val="28"/>
          <w:szCs w:val="28"/>
          <w:lang w:val="ru-RU"/>
        </w:rPr>
        <w:t>сільської</w:t>
      </w:r>
      <w:r w:rsidR="00E626C9" w:rsidRPr="002770BF">
        <w:rPr>
          <w:sz w:val="28"/>
          <w:szCs w:val="28"/>
          <w:lang w:val="ru-RU"/>
        </w:rPr>
        <w:t xml:space="preserve"> </w:t>
      </w:r>
      <w:r w:rsidRPr="002770BF">
        <w:rPr>
          <w:sz w:val="28"/>
          <w:szCs w:val="28"/>
          <w:lang w:val="ru-RU"/>
        </w:rPr>
        <w:t>ради та на виконання положень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w:t>
      </w:r>
      <w:r w:rsidR="004B637E">
        <w:rPr>
          <w:sz w:val="28"/>
          <w:szCs w:val="28"/>
          <w:lang w:val="ru-RU"/>
        </w:rPr>
        <w:t xml:space="preserve">ід 08.11.2007 №1314,  сесія сільської </w:t>
      </w:r>
      <w:proofErr w:type="gramStart"/>
      <w:r w:rsidR="004B637E">
        <w:rPr>
          <w:sz w:val="28"/>
          <w:szCs w:val="28"/>
          <w:lang w:val="ru-RU"/>
        </w:rPr>
        <w:t>ради</w:t>
      </w:r>
      <w:proofErr w:type="gramEnd"/>
    </w:p>
    <w:p w:rsidR="004B637E" w:rsidRDefault="004B637E" w:rsidP="004B637E">
      <w:pPr>
        <w:pStyle w:val="Default"/>
        <w:jc w:val="both"/>
        <w:rPr>
          <w:sz w:val="28"/>
          <w:szCs w:val="28"/>
          <w:lang w:val="ru-RU"/>
        </w:rPr>
      </w:pPr>
    </w:p>
    <w:p w:rsidR="002770BF" w:rsidRDefault="002770BF" w:rsidP="004B637E">
      <w:pPr>
        <w:pStyle w:val="Default"/>
        <w:jc w:val="both"/>
        <w:rPr>
          <w:sz w:val="28"/>
          <w:szCs w:val="28"/>
          <w:lang w:val="ru-RU"/>
        </w:rPr>
      </w:pPr>
      <w:r w:rsidRPr="002770BF">
        <w:rPr>
          <w:sz w:val="28"/>
          <w:szCs w:val="28"/>
          <w:lang w:val="ru-RU"/>
        </w:rPr>
        <w:t>ВИРІШИЛА:</w:t>
      </w:r>
    </w:p>
    <w:p w:rsidR="004B637E" w:rsidRPr="002770BF" w:rsidRDefault="004B637E" w:rsidP="004B637E">
      <w:pPr>
        <w:pStyle w:val="Default"/>
        <w:jc w:val="both"/>
        <w:rPr>
          <w:sz w:val="28"/>
          <w:szCs w:val="28"/>
          <w:lang w:val="ru-RU"/>
        </w:rPr>
      </w:pPr>
    </w:p>
    <w:p w:rsidR="002770BF" w:rsidRPr="002770BF" w:rsidRDefault="002770BF" w:rsidP="004B637E">
      <w:pPr>
        <w:pStyle w:val="Default"/>
        <w:ind w:firstLine="709"/>
        <w:rPr>
          <w:sz w:val="28"/>
          <w:szCs w:val="28"/>
          <w:lang w:val="ru-RU"/>
        </w:rPr>
      </w:pPr>
      <w:r w:rsidRPr="002770BF">
        <w:rPr>
          <w:sz w:val="28"/>
          <w:szCs w:val="28"/>
          <w:lang w:val="ru-RU"/>
        </w:rPr>
        <w:t xml:space="preserve">1. Затвердити Положення про порядок списання майна комунальної власності </w:t>
      </w:r>
      <w:r w:rsidR="004B637E">
        <w:rPr>
          <w:sz w:val="28"/>
          <w:szCs w:val="28"/>
          <w:lang w:val="ru-RU"/>
        </w:rPr>
        <w:t>Шубківської</w:t>
      </w:r>
      <w:r w:rsidRPr="002770BF">
        <w:rPr>
          <w:sz w:val="28"/>
          <w:szCs w:val="28"/>
          <w:lang w:val="ru-RU"/>
        </w:rPr>
        <w:t xml:space="preserve"> </w:t>
      </w:r>
      <w:r w:rsidR="00E626C9">
        <w:rPr>
          <w:sz w:val="28"/>
          <w:szCs w:val="28"/>
          <w:lang w:val="ru-RU"/>
        </w:rPr>
        <w:t>сільської</w:t>
      </w:r>
      <w:r w:rsidRPr="002770BF">
        <w:rPr>
          <w:sz w:val="28"/>
          <w:szCs w:val="28"/>
          <w:lang w:val="ru-RU"/>
        </w:rPr>
        <w:t xml:space="preserve"> ради (Додається). </w:t>
      </w:r>
    </w:p>
    <w:p w:rsidR="0082558B" w:rsidRPr="00AE201C" w:rsidRDefault="0082558B" w:rsidP="0082558B">
      <w:pPr>
        <w:ind w:firstLine="709"/>
        <w:jc w:val="both"/>
        <w:rPr>
          <w:sz w:val="28"/>
          <w:szCs w:val="28"/>
        </w:rPr>
      </w:pPr>
      <w:r>
        <w:rPr>
          <w:sz w:val="28"/>
          <w:szCs w:val="28"/>
          <w:lang w:val="ru-RU"/>
        </w:rPr>
        <w:t>2.</w:t>
      </w:r>
      <w:r w:rsidRPr="00AE201C">
        <w:rPr>
          <w:sz w:val="28"/>
          <w:szCs w:val="28"/>
        </w:rPr>
        <w:t>Контроль за виконанням даного рішення покласти на бюджетну комісію сільської ради.</w:t>
      </w:r>
    </w:p>
    <w:p w:rsidR="0082558B" w:rsidRPr="00AE201C" w:rsidRDefault="0082558B" w:rsidP="0082558B">
      <w:pPr>
        <w:jc w:val="both"/>
        <w:rPr>
          <w:sz w:val="28"/>
          <w:szCs w:val="28"/>
        </w:rPr>
      </w:pPr>
    </w:p>
    <w:p w:rsidR="004B637E" w:rsidRDefault="004B637E" w:rsidP="004B637E">
      <w:pPr>
        <w:pStyle w:val="Default"/>
        <w:ind w:firstLine="709"/>
        <w:rPr>
          <w:sz w:val="28"/>
          <w:szCs w:val="28"/>
          <w:lang w:val="ru-RU"/>
        </w:rPr>
      </w:pPr>
    </w:p>
    <w:p w:rsidR="004B637E" w:rsidRDefault="004B637E" w:rsidP="004B637E">
      <w:pPr>
        <w:pStyle w:val="Default"/>
        <w:ind w:firstLine="709"/>
        <w:rPr>
          <w:sz w:val="28"/>
          <w:szCs w:val="28"/>
          <w:lang w:val="ru-RU"/>
        </w:rPr>
      </w:pPr>
    </w:p>
    <w:p w:rsidR="00B86FB5" w:rsidRDefault="00B86FB5" w:rsidP="004B637E">
      <w:pPr>
        <w:pStyle w:val="Default"/>
        <w:ind w:firstLine="709"/>
        <w:rPr>
          <w:sz w:val="28"/>
          <w:szCs w:val="28"/>
          <w:lang w:val="ru-RU"/>
        </w:rPr>
      </w:pPr>
    </w:p>
    <w:p w:rsidR="002770BF" w:rsidRPr="002770BF" w:rsidRDefault="002770BF" w:rsidP="004B637E">
      <w:pPr>
        <w:pStyle w:val="Default"/>
        <w:ind w:firstLine="709"/>
        <w:rPr>
          <w:sz w:val="28"/>
          <w:szCs w:val="28"/>
          <w:lang w:val="ru-RU"/>
        </w:rPr>
      </w:pPr>
      <w:r w:rsidRPr="002770BF">
        <w:rPr>
          <w:sz w:val="28"/>
          <w:szCs w:val="28"/>
          <w:lang w:val="ru-RU"/>
        </w:rPr>
        <w:t>С</w:t>
      </w:r>
      <w:r w:rsidR="0082558B">
        <w:rPr>
          <w:sz w:val="28"/>
          <w:szCs w:val="28"/>
          <w:lang w:val="ru-RU"/>
        </w:rPr>
        <w:t xml:space="preserve">екретар </w:t>
      </w:r>
      <w:r w:rsidR="00E626C9">
        <w:rPr>
          <w:sz w:val="28"/>
          <w:szCs w:val="28"/>
          <w:lang w:val="ru-RU"/>
        </w:rPr>
        <w:t>сільської</w:t>
      </w:r>
      <w:r w:rsidR="0082558B">
        <w:rPr>
          <w:sz w:val="28"/>
          <w:szCs w:val="28"/>
          <w:lang w:val="ru-RU"/>
        </w:rPr>
        <w:t xml:space="preserve"> ради                                                    Н</w:t>
      </w:r>
      <w:r w:rsidRPr="002770BF">
        <w:rPr>
          <w:sz w:val="28"/>
          <w:szCs w:val="28"/>
          <w:lang w:val="ru-RU"/>
        </w:rPr>
        <w:t>.</w:t>
      </w:r>
      <w:r w:rsidR="0082558B">
        <w:rPr>
          <w:sz w:val="28"/>
          <w:szCs w:val="28"/>
          <w:lang w:val="ru-RU"/>
        </w:rPr>
        <w:t>М.Лагерник</w:t>
      </w:r>
    </w:p>
    <w:p w:rsidR="002770BF" w:rsidRPr="002770BF" w:rsidRDefault="00402D28" w:rsidP="002770BF">
      <w:pPr>
        <w:pStyle w:val="Default"/>
        <w:pageBreakBefore/>
        <w:tabs>
          <w:tab w:val="left" w:pos="7575"/>
          <w:tab w:val="left" w:pos="8235"/>
          <w:tab w:val="right" w:pos="9639"/>
        </w:tabs>
        <w:rPr>
          <w:sz w:val="28"/>
          <w:szCs w:val="28"/>
          <w:lang w:val="ru-RU"/>
        </w:rPr>
      </w:pPr>
      <w:r>
        <w:rPr>
          <w:sz w:val="28"/>
          <w:szCs w:val="28"/>
          <w:lang w:val="ru-RU"/>
        </w:rPr>
        <w:lastRenderedPageBreak/>
        <w:t xml:space="preserve">                                                                                          </w:t>
      </w:r>
      <w:r w:rsidR="002770BF" w:rsidRPr="002770BF">
        <w:rPr>
          <w:sz w:val="28"/>
          <w:szCs w:val="28"/>
          <w:lang w:val="ru-RU"/>
        </w:rPr>
        <w:t xml:space="preserve">Додаток </w:t>
      </w:r>
    </w:p>
    <w:p w:rsidR="002770BF" w:rsidRDefault="002770BF" w:rsidP="002770BF">
      <w:pPr>
        <w:pStyle w:val="Default"/>
        <w:jc w:val="center"/>
        <w:rPr>
          <w:sz w:val="28"/>
          <w:szCs w:val="28"/>
          <w:lang w:val="ru-RU"/>
        </w:rPr>
      </w:pPr>
      <w:r>
        <w:rPr>
          <w:sz w:val="28"/>
          <w:szCs w:val="28"/>
          <w:lang w:val="ru-RU"/>
        </w:rPr>
        <w:t xml:space="preserve">                                                                              до</w:t>
      </w:r>
      <w:r w:rsidRPr="002770BF">
        <w:rPr>
          <w:sz w:val="28"/>
          <w:szCs w:val="28"/>
          <w:lang w:val="ru-RU"/>
        </w:rPr>
        <w:t xml:space="preserve"> рішення </w:t>
      </w:r>
      <w:r>
        <w:rPr>
          <w:sz w:val="28"/>
          <w:szCs w:val="28"/>
          <w:lang w:val="ru-RU"/>
        </w:rPr>
        <w:t>Шубківської</w:t>
      </w:r>
    </w:p>
    <w:p w:rsidR="002770BF" w:rsidRPr="002770BF" w:rsidRDefault="00402D28" w:rsidP="002770BF">
      <w:pPr>
        <w:pStyle w:val="Default"/>
        <w:jc w:val="center"/>
        <w:rPr>
          <w:sz w:val="28"/>
          <w:szCs w:val="28"/>
          <w:lang w:val="ru-RU"/>
        </w:rPr>
      </w:pPr>
      <w:r>
        <w:rPr>
          <w:sz w:val="28"/>
          <w:szCs w:val="28"/>
          <w:lang w:val="ru-RU"/>
        </w:rPr>
        <w:t xml:space="preserve">                                                             сільської</w:t>
      </w:r>
      <w:r w:rsidR="002770BF" w:rsidRPr="002770BF">
        <w:rPr>
          <w:sz w:val="28"/>
          <w:szCs w:val="28"/>
          <w:lang w:val="ru-RU"/>
        </w:rPr>
        <w:t xml:space="preserve"> ради </w:t>
      </w:r>
    </w:p>
    <w:p w:rsidR="002770BF" w:rsidRDefault="004B637E" w:rsidP="004B637E">
      <w:pPr>
        <w:pStyle w:val="Default"/>
        <w:jc w:val="center"/>
        <w:rPr>
          <w:sz w:val="28"/>
          <w:szCs w:val="28"/>
          <w:lang w:val="ru-RU"/>
        </w:rPr>
      </w:pPr>
      <w:r>
        <w:rPr>
          <w:sz w:val="28"/>
          <w:szCs w:val="28"/>
          <w:lang w:val="ru-RU"/>
        </w:rPr>
        <w:t xml:space="preserve">                                                                            </w:t>
      </w:r>
      <w:r w:rsidR="00402D28">
        <w:rPr>
          <w:sz w:val="28"/>
          <w:szCs w:val="28"/>
          <w:lang w:val="ru-RU"/>
        </w:rPr>
        <w:t xml:space="preserve">   </w:t>
      </w:r>
      <w:r>
        <w:rPr>
          <w:sz w:val="28"/>
          <w:szCs w:val="28"/>
          <w:lang w:val="ru-RU"/>
        </w:rPr>
        <w:t xml:space="preserve"> від </w:t>
      </w:r>
      <w:r w:rsidR="00402D28">
        <w:rPr>
          <w:sz w:val="28"/>
          <w:szCs w:val="28"/>
          <w:lang w:val="ru-RU"/>
        </w:rPr>
        <w:t>______</w:t>
      </w:r>
      <w:r>
        <w:rPr>
          <w:sz w:val="28"/>
          <w:szCs w:val="28"/>
          <w:lang w:val="ru-RU"/>
        </w:rPr>
        <w:t>2019</w:t>
      </w:r>
      <w:r w:rsidR="002770BF" w:rsidRPr="002770BF">
        <w:rPr>
          <w:sz w:val="28"/>
          <w:szCs w:val="28"/>
          <w:lang w:val="ru-RU"/>
        </w:rPr>
        <w:t xml:space="preserve">р. №____ </w:t>
      </w:r>
    </w:p>
    <w:p w:rsidR="004B637E" w:rsidRPr="002770BF" w:rsidRDefault="004B637E" w:rsidP="002770BF">
      <w:pPr>
        <w:pStyle w:val="Default"/>
        <w:jc w:val="right"/>
        <w:rPr>
          <w:sz w:val="28"/>
          <w:szCs w:val="28"/>
          <w:lang w:val="ru-RU"/>
        </w:rPr>
      </w:pPr>
    </w:p>
    <w:p w:rsidR="002770BF" w:rsidRPr="002770BF" w:rsidRDefault="002770BF" w:rsidP="004B637E">
      <w:pPr>
        <w:pStyle w:val="Default"/>
        <w:jc w:val="center"/>
        <w:rPr>
          <w:sz w:val="28"/>
          <w:szCs w:val="28"/>
          <w:lang w:val="ru-RU"/>
        </w:rPr>
      </w:pPr>
      <w:r w:rsidRPr="002770BF">
        <w:rPr>
          <w:b/>
          <w:bCs/>
          <w:sz w:val="28"/>
          <w:szCs w:val="28"/>
          <w:lang w:val="ru-RU"/>
        </w:rPr>
        <w:t>ПОЛОЖЕННЯ</w:t>
      </w:r>
    </w:p>
    <w:p w:rsidR="002770BF" w:rsidRPr="002770BF" w:rsidRDefault="002770BF" w:rsidP="004B637E">
      <w:pPr>
        <w:pStyle w:val="Default"/>
        <w:jc w:val="center"/>
        <w:rPr>
          <w:sz w:val="28"/>
          <w:szCs w:val="28"/>
          <w:lang w:val="ru-RU"/>
        </w:rPr>
      </w:pPr>
      <w:r w:rsidRPr="002770BF">
        <w:rPr>
          <w:b/>
          <w:bCs/>
          <w:sz w:val="28"/>
          <w:szCs w:val="28"/>
          <w:lang w:val="ru-RU"/>
        </w:rPr>
        <w:t>про порядок списання майна комунальної власності</w:t>
      </w:r>
    </w:p>
    <w:p w:rsidR="002770BF" w:rsidRPr="002770BF" w:rsidRDefault="004B637E" w:rsidP="004B637E">
      <w:pPr>
        <w:pStyle w:val="Default"/>
        <w:jc w:val="center"/>
        <w:rPr>
          <w:sz w:val="28"/>
          <w:szCs w:val="28"/>
          <w:lang w:val="ru-RU"/>
        </w:rPr>
      </w:pPr>
      <w:r>
        <w:rPr>
          <w:b/>
          <w:bCs/>
          <w:sz w:val="28"/>
          <w:szCs w:val="28"/>
          <w:lang w:val="ru-RU"/>
        </w:rPr>
        <w:t xml:space="preserve">Шубківської </w:t>
      </w:r>
      <w:r w:rsidR="008323FC">
        <w:rPr>
          <w:b/>
          <w:bCs/>
          <w:sz w:val="28"/>
          <w:szCs w:val="28"/>
          <w:lang w:val="ru-RU"/>
        </w:rPr>
        <w:t>сільської</w:t>
      </w:r>
      <w:r w:rsidR="002770BF" w:rsidRPr="002770BF">
        <w:rPr>
          <w:b/>
          <w:bCs/>
          <w:sz w:val="28"/>
          <w:szCs w:val="28"/>
          <w:lang w:val="ru-RU"/>
        </w:rPr>
        <w:t xml:space="preserve"> ради</w:t>
      </w:r>
    </w:p>
    <w:p w:rsidR="002770BF" w:rsidRPr="002770BF" w:rsidRDefault="002770BF" w:rsidP="004B637E">
      <w:pPr>
        <w:pStyle w:val="Default"/>
        <w:ind w:firstLine="709"/>
        <w:jc w:val="both"/>
        <w:rPr>
          <w:sz w:val="28"/>
          <w:szCs w:val="28"/>
          <w:lang w:val="ru-RU"/>
        </w:rPr>
      </w:pPr>
      <w:r w:rsidRPr="002770BF">
        <w:rPr>
          <w:b/>
          <w:bCs/>
          <w:sz w:val="28"/>
          <w:szCs w:val="28"/>
          <w:lang w:val="ru-RU"/>
        </w:rPr>
        <w:t xml:space="preserve">1. Загальна частина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1.1. Положення розроблене з метою встановлення єдиних вимог до порядку списання комунального майна, яке заходяться на балансах </w:t>
      </w:r>
      <w:proofErr w:type="gramStart"/>
      <w:r w:rsidRPr="002770BF">
        <w:rPr>
          <w:sz w:val="28"/>
          <w:szCs w:val="28"/>
          <w:lang w:val="ru-RU"/>
        </w:rPr>
        <w:t>п</w:t>
      </w:r>
      <w:proofErr w:type="gramEnd"/>
      <w:r w:rsidRPr="002770BF">
        <w:rPr>
          <w:sz w:val="28"/>
          <w:szCs w:val="28"/>
          <w:lang w:val="ru-RU"/>
        </w:rPr>
        <w:t>ідприємств, організацій, уста</w:t>
      </w:r>
      <w:r w:rsidR="00901D2F">
        <w:rPr>
          <w:sz w:val="28"/>
          <w:szCs w:val="28"/>
          <w:lang w:val="ru-RU"/>
        </w:rPr>
        <w:t>нов комунальної власності Шубкі</w:t>
      </w:r>
      <w:r w:rsidRPr="002770BF">
        <w:rPr>
          <w:sz w:val="28"/>
          <w:szCs w:val="28"/>
          <w:lang w:val="ru-RU"/>
        </w:rPr>
        <w:t xml:space="preserve">вської </w:t>
      </w:r>
      <w:r w:rsidR="00553BB7">
        <w:rPr>
          <w:sz w:val="28"/>
          <w:szCs w:val="28"/>
          <w:lang w:val="ru-RU"/>
        </w:rPr>
        <w:t>сільської</w:t>
      </w:r>
      <w:r w:rsidRPr="002770BF">
        <w:rPr>
          <w:sz w:val="28"/>
          <w:szCs w:val="28"/>
          <w:lang w:val="ru-RU"/>
        </w:rPr>
        <w:t xml:space="preserve"> ради, або використовуються на умовах оренди і безоплатного користування, та застосовується при списанні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визнаються основними фондами (засобами), інших необоротних матеріальних активі</w:t>
      </w:r>
      <w:proofErr w:type="gramStart"/>
      <w:r w:rsidRPr="002770BF">
        <w:rPr>
          <w:sz w:val="28"/>
          <w:szCs w:val="28"/>
          <w:lang w:val="ru-RU"/>
        </w:rPr>
        <w:t>в</w:t>
      </w:r>
      <w:proofErr w:type="gramEnd"/>
      <w:r w:rsidRPr="002770BF">
        <w:rPr>
          <w:sz w:val="28"/>
          <w:szCs w:val="28"/>
          <w:lang w:val="ru-RU"/>
        </w:rPr>
        <w:t xml:space="preserve"> (далі — майно).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1.2. У цьому Положенні суб’єктами господарювання є комунальні підприємства, організації та установи в господарському віддані або оперативному управлінні яких знаходиться майно комунальної власності, або інші особи які використовують це майно на умовах оренди та безоплатного користування.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1.3. 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1.4. Дія цього Положення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1.4.1. 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 </w:t>
      </w:r>
    </w:p>
    <w:p w:rsidR="0082558B" w:rsidRDefault="002770BF" w:rsidP="0082558B">
      <w:pPr>
        <w:pStyle w:val="Default"/>
        <w:ind w:firstLine="709"/>
        <w:jc w:val="both"/>
        <w:rPr>
          <w:sz w:val="28"/>
          <w:szCs w:val="28"/>
          <w:lang w:val="ru-RU"/>
        </w:rPr>
      </w:pPr>
      <w:r w:rsidRPr="002770BF">
        <w:rPr>
          <w:sz w:val="28"/>
          <w:szCs w:val="28"/>
          <w:lang w:val="ru-RU"/>
        </w:rPr>
        <w:t xml:space="preserve">1.4.2. Запаси списуються згідно чинного законодавства України. </w:t>
      </w:r>
    </w:p>
    <w:p w:rsidR="002770BF" w:rsidRPr="002770BF" w:rsidRDefault="002770BF" w:rsidP="0082558B">
      <w:pPr>
        <w:pStyle w:val="Default"/>
        <w:ind w:firstLine="709"/>
        <w:jc w:val="both"/>
        <w:rPr>
          <w:sz w:val="28"/>
          <w:szCs w:val="28"/>
          <w:lang w:val="ru-RU"/>
        </w:rPr>
      </w:pPr>
      <w:r w:rsidRPr="002770BF">
        <w:rPr>
          <w:sz w:val="28"/>
          <w:szCs w:val="28"/>
          <w:lang w:val="ru-RU"/>
        </w:rPr>
        <w:t xml:space="preserve">1.5. Відповідно цього Положення списанню підлягає майно: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1.5.1.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1.5.2.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1.5.3. пошкоджене внаслідок аварії чи стихійного лиха та відновленню не підлягає;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1.5.4. майно виявлене в результаті інвентаризації як нестача. При цьому списання майна, виявленого в результаті інвентаризації як нестача, </w:t>
      </w:r>
      <w:r w:rsidRPr="002770BF">
        <w:rPr>
          <w:sz w:val="28"/>
          <w:szCs w:val="28"/>
          <w:lang w:val="ru-RU"/>
        </w:rPr>
        <w:lastRenderedPageBreak/>
        <w:t xml:space="preserve">здійснюється після відшкодування його вартості, крім випадків, коли здійснити таке відшкодування неможливо.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1.6. Відшкодування сум збитків здійснюється відповідно до чинного законодавства України. </w:t>
      </w:r>
    </w:p>
    <w:p w:rsidR="002770BF" w:rsidRPr="002770BF" w:rsidRDefault="002770BF" w:rsidP="004B637E">
      <w:pPr>
        <w:pStyle w:val="Default"/>
        <w:ind w:firstLine="709"/>
        <w:jc w:val="both"/>
        <w:rPr>
          <w:sz w:val="28"/>
          <w:szCs w:val="28"/>
          <w:lang w:val="ru-RU"/>
        </w:rPr>
      </w:pPr>
      <w:r w:rsidRPr="002770BF">
        <w:rPr>
          <w:b/>
          <w:bCs/>
          <w:sz w:val="28"/>
          <w:szCs w:val="28"/>
          <w:lang w:val="ru-RU"/>
        </w:rPr>
        <w:t xml:space="preserve">2. Прийняття рішення про списання майна </w:t>
      </w:r>
    </w:p>
    <w:p w:rsidR="002770BF" w:rsidRPr="002770BF" w:rsidRDefault="002770BF" w:rsidP="004B637E">
      <w:pPr>
        <w:pStyle w:val="Default"/>
        <w:ind w:firstLine="709"/>
        <w:jc w:val="both"/>
        <w:rPr>
          <w:sz w:val="28"/>
          <w:szCs w:val="28"/>
          <w:lang w:val="ru-RU"/>
        </w:rPr>
      </w:pPr>
      <w:r w:rsidRPr="002770BF">
        <w:rPr>
          <w:sz w:val="28"/>
          <w:szCs w:val="28"/>
          <w:lang w:val="ru-RU"/>
        </w:rPr>
        <w:t>2.1. Списання майна здійснюється суб’єктом господарювання, на балансі якого воно перебува</w:t>
      </w:r>
      <w:proofErr w:type="gramStart"/>
      <w:r w:rsidRPr="002770BF">
        <w:rPr>
          <w:sz w:val="28"/>
          <w:szCs w:val="28"/>
          <w:lang w:val="ru-RU"/>
        </w:rPr>
        <w:t>є,</w:t>
      </w:r>
      <w:proofErr w:type="gramEnd"/>
      <w:r w:rsidRPr="002770BF">
        <w:rPr>
          <w:sz w:val="28"/>
          <w:szCs w:val="28"/>
          <w:lang w:val="ru-RU"/>
        </w:rPr>
        <w:t xml:space="preserve"> на </w:t>
      </w:r>
      <w:r w:rsidR="0082558B">
        <w:rPr>
          <w:sz w:val="28"/>
          <w:szCs w:val="28"/>
          <w:lang w:val="ru-RU"/>
        </w:rPr>
        <w:t>підставі прийнятого Шубківською</w:t>
      </w:r>
      <w:r w:rsidRPr="002770BF">
        <w:rPr>
          <w:sz w:val="28"/>
          <w:szCs w:val="28"/>
          <w:lang w:val="ru-RU"/>
        </w:rPr>
        <w:t xml:space="preserve"> </w:t>
      </w:r>
      <w:r w:rsidR="00AA1AFC">
        <w:rPr>
          <w:sz w:val="28"/>
          <w:szCs w:val="28"/>
          <w:lang w:val="ru-RU"/>
        </w:rPr>
        <w:t xml:space="preserve">сільською </w:t>
      </w:r>
      <w:r w:rsidRPr="002770BF">
        <w:rPr>
          <w:sz w:val="28"/>
          <w:szCs w:val="28"/>
          <w:lang w:val="ru-RU"/>
        </w:rPr>
        <w:t xml:space="preserve">радою рішення про надання згоди на його списання.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2.2. 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2.3. Списання повністю амортизованих основних фондів (засобів), інших необоротних матеріальних активів суб'єкта господарювання (окрім об’єктів нерухомості), первісна (переоцінена) вартість яких становить до 10 тис. гривень, здійснюється за рішенням керівника такого суб'єкта господарювання відповідно до цього Положення (за винятком підприємств, щодо яких прийнято </w:t>
      </w:r>
      <w:proofErr w:type="gramStart"/>
      <w:r w:rsidRPr="002770BF">
        <w:rPr>
          <w:sz w:val="28"/>
          <w:szCs w:val="28"/>
          <w:lang w:val="ru-RU"/>
        </w:rPr>
        <w:t>р</w:t>
      </w:r>
      <w:proofErr w:type="gramEnd"/>
      <w:r w:rsidRPr="002770BF">
        <w:rPr>
          <w:sz w:val="28"/>
          <w:szCs w:val="28"/>
          <w:lang w:val="ru-RU"/>
        </w:rPr>
        <w:t xml:space="preserve">ішення про приватизацію)., більше як 10 тис. гривень здійснюється за рішенням </w:t>
      </w:r>
      <w:r w:rsidR="00AA1AFC">
        <w:rPr>
          <w:sz w:val="28"/>
          <w:szCs w:val="28"/>
          <w:lang w:val="ru-RU"/>
        </w:rPr>
        <w:t>сільської</w:t>
      </w:r>
      <w:r w:rsidR="00AA1AFC" w:rsidRPr="002770BF">
        <w:rPr>
          <w:sz w:val="28"/>
          <w:szCs w:val="28"/>
          <w:lang w:val="ru-RU"/>
        </w:rPr>
        <w:t xml:space="preserve"> </w:t>
      </w:r>
      <w:r w:rsidRPr="002770BF">
        <w:rPr>
          <w:sz w:val="28"/>
          <w:szCs w:val="28"/>
          <w:lang w:val="ru-RU"/>
        </w:rPr>
        <w:t xml:space="preserve">ради.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2.4. Списання майна, що перебуває на балансі суб'єкта управління, здійснюється таким суб'єктом відповідно до цього Положення. </w:t>
      </w:r>
    </w:p>
    <w:p w:rsidR="0082558B" w:rsidRDefault="002770BF" w:rsidP="0082558B">
      <w:pPr>
        <w:pStyle w:val="Default"/>
        <w:ind w:firstLine="709"/>
        <w:jc w:val="both"/>
        <w:rPr>
          <w:sz w:val="28"/>
          <w:szCs w:val="28"/>
          <w:lang w:val="ru-RU"/>
        </w:rPr>
      </w:pPr>
      <w:r w:rsidRPr="002770BF">
        <w:rPr>
          <w:sz w:val="28"/>
          <w:szCs w:val="28"/>
          <w:lang w:val="ru-RU"/>
        </w:rPr>
        <w:t xml:space="preserve">2.5. З метою отримання згоди на списання майна суб’єкт господарювання подає суб'єкту управління разом із зверненням стосовно списання майна такі документи: </w:t>
      </w:r>
    </w:p>
    <w:p w:rsidR="002770BF" w:rsidRPr="002770BF" w:rsidRDefault="002770BF" w:rsidP="0082558B">
      <w:pPr>
        <w:pStyle w:val="Default"/>
        <w:ind w:firstLine="709"/>
        <w:jc w:val="both"/>
        <w:rPr>
          <w:sz w:val="28"/>
          <w:szCs w:val="28"/>
          <w:lang w:val="ru-RU"/>
        </w:rPr>
      </w:pPr>
      <w:r w:rsidRPr="002770BF">
        <w:rPr>
          <w:sz w:val="28"/>
          <w:szCs w:val="28"/>
          <w:lang w:val="ru-RU"/>
        </w:rPr>
        <w:t xml:space="preserve">2.5.1. відомості про майно, що пропонується списати за даними бухгалтерського обліку (крім об'єктів незавершеного будівництва);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2.5.2. акт інвентаризації майна, що пропонується до списання;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2.5.3. акт технічного стану майна, затверджений керівником суб'єкта господарювання;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2.5.4.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2.5.5.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2.6. У разі потреби суб'єкт управління може запитувати від суб’єкта господарювання додаткові документи, 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тощо)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2.7.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2.5. цього Положення.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2.8. Рішення про надання згоди на списання майна оформлюється у </w:t>
      </w:r>
      <w:r w:rsidR="0082558B">
        <w:rPr>
          <w:sz w:val="28"/>
          <w:szCs w:val="28"/>
          <w:lang w:val="ru-RU"/>
        </w:rPr>
        <w:t>формі рішення сесії Шубківської</w:t>
      </w:r>
      <w:r w:rsidRPr="002770BF">
        <w:rPr>
          <w:sz w:val="28"/>
          <w:szCs w:val="28"/>
          <w:lang w:val="ru-RU"/>
        </w:rPr>
        <w:t xml:space="preserve"> </w:t>
      </w:r>
      <w:r w:rsidR="00AA1AFC">
        <w:rPr>
          <w:sz w:val="28"/>
          <w:szCs w:val="28"/>
          <w:lang w:val="ru-RU"/>
        </w:rPr>
        <w:t>сільської</w:t>
      </w:r>
      <w:r w:rsidR="00AA1AFC" w:rsidRPr="002770BF">
        <w:rPr>
          <w:sz w:val="28"/>
          <w:szCs w:val="28"/>
          <w:lang w:val="ru-RU"/>
        </w:rPr>
        <w:t xml:space="preserve"> </w:t>
      </w:r>
      <w:r w:rsidRPr="002770BF">
        <w:rPr>
          <w:sz w:val="28"/>
          <w:szCs w:val="28"/>
          <w:lang w:val="ru-RU"/>
        </w:rPr>
        <w:t xml:space="preserve">ради, а про відмову в наданні такої згоди - </w:t>
      </w:r>
      <w:r w:rsidRPr="002770BF">
        <w:rPr>
          <w:sz w:val="28"/>
          <w:szCs w:val="28"/>
          <w:lang w:val="ru-RU"/>
        </w:rPr>
        <w:lastRenderedPageBreak/>
        <w:t xml:space="preserve">у формі листа. Рішення про відмову в наданні згоди на списання майна приймається у разі, коли: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2.8.1. майно не відповідає вимогам, визначеним у пункті 1.6. цього Положення;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2.8.2. суб'єкт управління визначив інші шляхи використання майна, що пропонується до списання;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2.8.3. 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2.8.4. відповідно до законодавства заборонено розпорядження майном.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2.9. У разі потреби комісія з розгляду питань стосовно списання майна може провести додатковий огляд майна, що пропонується до списання. </w:t>
      </w:r>
    </w:p>
    <w:p w:rsidR="0082558B" w:rsidRDefault="002770BF" w:rsidP="0082558B">
      <w:pPr>
        <w:pStyle w:val="Default"/>
        <w:ind w:firstLine="709"/>
        <w:jc w:val="both"/>
        <w:rPr>
          <w:b/>
          <w:bCs/>
          <w:sz w:val="28"/>
          <w:szCs w:val="28"/>
          <w:lang w:val="ru-RU"/>
        </w:rPr>
      </w:pPr>
      <w:r w:rsidRPr="002770BF">
        <w:rPr>
          <w:b/>
          <w:bCs/>
          <w:sz w:val="28"/>
          <w:szCs w:val="28"/>
          <w:lang w:val="ru-RU"/>
        </w:rPr>
        <w:t xml:space="preserve">3. Утворення суб’єктом господарювання комісії із списання майна, її завдання та повноваження </w:t>
      </w:r>
    </w:p>
    <w:p w:rsidR="002770BF" w:rsidRPr="002770BF" w:rsidRDefault="002770BF" w:rsidP="0082558B">
      <w:pPr>
        <w:pStyle w:val="Default"/>
        <w:ind w:firstLine="709"/>
        <w:jc w:val="both"/>
        <w:rPr>
          <w:sz w:val="28"/>
          <w:szCs w:val="28"/>
          <w:lang w:val="ru-RU"/>
        </w:rPr>
      </w:pPr>
      <w:r w:rsidRPr="002770BF">
        <w:rPr>
          <w:sz w:val="28"/>
          <w:szCs w:val="28"/>
          <w:lang w:val="ru-RU"/>
        </w:rPr>
        <w:t xml:space="preserve">3.1.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3.2. Склад комісії затверджується розпорядчим актом за підписом керівника суб’єкта господарювання.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3.3.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3.4.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3.5. </w:t>
      </w:r>
      <w:proofErr w:type="gramStart"/>
      <w:r w:rsidRPr="002770BF">
        <w:rPr>
          <w:sz w:val="28"/>
          <w:szCs w:val="28"/>
          <w:lang w:val="ru-RU"/>
        </w:rPr>
        <w:t xml:space="preserve">У разі порушення проти суб’єкта господарювання справи про банкрутство суб’єкт управління,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3.1. – 3.4. цього Положення. </w:t>
      </w:r>
      <w:proofErr w:type="gramEnd"/>
    </w:p>
    <w:p w:rsidR="002770BF" w:rsidRPr="002770BF" w:rsidRDefault="002770BF" w:rsidP="004B637E">
      <w:pPr>
        <w:pStyle w:val="Default"/>
        <w:ind w:firstLine="709"/>
        <w:jc w:val="both"/>
        <w:rPr>
          <w:sz w:val="28"/>
          <w:szCs w:val="28"/>
          <w:lang w:val="ru-RU"/>
        </w:rPr>
      </w:pPr>
      <w:r w:rsidRPr="002770BF">
        <w:rPr>
          <w:sz w:val="28"/>
          <w:szCs w:val="28"/>
          <w:lang w:val="ru-RU"/>
        </w:rPr>
        <w:t xml:space="preserve">3.6. Комісія: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3.6.1. 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3.6.2.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3.6.3. визначає економічну (технічну) доцільність чи недоцільність відновлення та/або подальшого використання майна і вносить відповідні пропозиції;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3.6.4. установлює конкретні причини списання майна (моральна застарілість чи фізична зношеність, непридатність для подальшого </w:t>
      </w:r>
      <w:r w:rsidRPr="002770BF">
        <w:rPr>
          <w:sz w:val="28"/>
          <w:szCs w:val="28"/>
          <w:lang w:val="ru-RU"/>
        </w:rPr>
        <w:lastRenderedPageBreak/>
        <w:t xml:space="preserve">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82558B" w:rsidRDefault="002770BF" w:rsidP="0082558B">
      <w:pPr>
        <w:pStyle w:val="Default"/>
        <w:ind w:firstLine="709"/>
        <w:jc w:val="both"/>
        <w:rPr>
          <w:sz w:val="28"/>
          <w:szCs w:val="28"/>
          <w:lang w:val="ru-RU"/>
        </w:rPr>
      </w:pPr>
      <w:r w:rsidRPr="002770BF">
        <w:rPr>
          <w:sz w:val="28"/>
          <w:szCs w:val="28"/>
          <w:lang w:val="ru-RU"/>
        </w:rPr>
        <w:t xml:space="preserve">3.6.5. визначає можливості використання окремих вузлів, деталей, матеріалів та агрегатів об'єкта, що підлягає списанню; </w:t>
      </w:r>
    </w:p>
    <w:p w:rsidR="002770BF" w:rsidRPr="002770BF" w:rsidRDefault="002770BF" w:rsidP="0082558B">
      <w:pPr>
        <w:pStyle w:val="Default"/>
        <w:ind w:firstLine="709"/>
        <w:jc w:val="both"/>
        <w:rPr>
          <w:sz w:val="28"/>
          <w:szCs w:val="28"/>
          <w:lang w:val="ru-RU"/>
        </w:rPr>
      </w:pPr>
      <w:r w:rsidRPr="002770BF">
        <w:rPr>
          <w:sz w:val="28"/>
          <w:szCs w:val="28"/>
          <w:lang w:val="ru-RU"/>
        </w:rPr>
        <w:t xml:space="preserve">3.6.6.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3.6.7. складає відповідно до законодавства акти на списання майна за встановленою типовою формою.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3.7. За результатами роботи складається протокол засідання комісії, до якого додаються: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3.7.1. акт інвентаризації майна, що пропонується до списання;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3.7.2. акти технічного стану майна, що пропонується до списання;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3.7.3. акти на списання майна;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3.7.4. інші документи (копія акта про аварію, висновки відповідних інспекцій, державних органів тощо (за наявності).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3.8.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3.9. Протокол засідання комісії </w:t>
      </w:r>
      <w:proofErr w:type="gramStart"/>
      <w:r w:rsidRPr="002770BF">
        <w:rPr>
          <w:sz w:val="28"/>
          <w:szCs w:val="28"/>
          <w:lang w:val="ru-RU"/>
        </w:rPr>
        <w:t>п</w:t>
      </w:r>
      <w:proofErr w:type="gramEnd"/>
      <w:r w:rsidRPr="002770BF">
        <w:rPr>
          <w:sz w:val="28"/>
          <w:szCs w:val="28"/>
          <w:lang w:val="ru-RU"/>
        </w:rPr>
        <w:t xml:space="preserve">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3.10.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3.11.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3.12.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 </w:t>
      </w:r>
    </w:p>
    <w:p w:rsidR="00BA4E8F" w:rsidRDefault="002770BF" w:rsidP="00BA4E8F">
      <w:pPr>
        <w:pStyle w:val="Default"/>
        <w:ind w:firstLine="709"/>
        <w:jc w:val="both"/>
        <w:rPr>
          <w:sz w:val="28"/>
          <w:szCs w:val="28"/>
          <w:lang w:val="ru-RU"/>
        </w:rPr>
      </w:pPr>
      <w:r w:rsidRPr="002770BF">
        <w:rPr>
          <w:sz w:val="28"/>
          <w:szCs w:val="28"/>
          <w:lang w:val="ru-RU"/>
        </w:rPr>
        <w:t xml:space="preserve">3.13. Протокол засідання комісії, акт інвентаризації, акти на списання майна та технічного стану затверджуються керівником суб’єкта господарювання. </w:t>
      </w:r>
    </w:p>
    <w:p w:rsidR="002770BF" w:rsidRPr="002770BF" w:rsidRDefault="002770BF" w:rsidP="00BA4E8F">
      <w:pPr>
        <w:pStyle w:val="Default"/>
        <w:ind w:firstLine="709"/>
        <w:jc w:val="both"/>
        <w:rPr>
          <w:sz w:val="28"/>
          <w:szCs w:val="28"/>
          <w:lang w:val="ru-RU"/>
        </w:rPr>
      </w:pPr>
      <w:r w:rsidRPr="002770BF">
        <w:rPr>
          <w:b/>
          <w:bCs/>
          <w:sz w:val="28"/>
          <w:szCs w:val="28"/>
          <w:lang w:val="ru-RU"/>
        </w:rPr>
        <w:t xml:space="preserve">4. Механізм списання майна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4.1.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Положенням) на списання майна (крім випадків пошкодження майна внаслідок аварії чи стихійного лиха).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4.2. Розбирання, демонтаж та списання майна, а також відображення на рахунках бухгалтерського обліку фактів проведення відповідних господарських </w:t>
      </w:r>
      <w:r w:rsidRPr="002770BF">
        <w:rPr>
          <w:sz w:val="28"/>
          <w:szCs w:val="28"/>
          <w:lang w:val="ru-RU"/>
        </w:rPr>
        <w:lastRenderedPageBreak/>
        <w:t xml:space="preserve">операцій згідно з цим Порядком забезпечується безпосередньо суб’єктом господарювання, на балансі якого перебуває майно.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w:t>
      </w:r>
      <w:proofErr w:type="gramStart"/>
      <w:r w:rsidRPr="002770BF">
        <w:rPr>
          <w:sz w:val="28"/>
          <w:szCs w:val="28"/>
          <w:lang w:val="ru-RU"/>
        </w:rPr>
        <w:t>обл</w:t>
      </w:r>
      <w:proofErr w:type="gramEnd"/>
      <w:r w:rsidRPr="002770BF">
        <w:rPr>
          <w:sz w:val="28"/>
          <w:szCs w:val="28"/>
          <w:lang w:val="ru-RU"/>
        </w:rPr>
        <w:t xml:space="preserve">іку запасів. Непридатні для використання вузли, деталі, матеріали та агрегати оприбутковуються як вторинна сировина (металобрухт тощо).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4.4. Оцінка придатних вузлів, деталей, матеріалів та агрегатів, отриманих в результаті списання майна, проводиться відповідно до законодавства.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 України.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4.7. Кошти, що надійшли в результаті списання майна, спрямовуються відповідно до вимог чинного законодавства. </w:t>
      </w:r>
    </w:p>
    <w:p w:rsidR="002770BF" w:rsidRDefault="002770BF" w:rsidP="004B637E">
      <w:pPr>
        <w:pStyle w:val="Default"/>
        <w:ind w:firstLine="709"/>
        <w:jc w:val="both"/>
        <w:rPr>
          <w:sz w:val="28"/>
          <w:szCs w:val="28"/>
          <w:lang w:val="ru-RU"/>
        </w:rPr>
      </w:pPr>
      <w:r w:rsidRPr="002770BF">
        <w:rPr>
          <w:sz w:val="28"/>
          <w:szCs w:val="28"/>
          <w:lang w:val="ru-RU"/>
        </w:rPr>
        <w:t xml:space="preserve">4.8.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4.9. Процедура списання майна вважається закінченою з моменту подання суб'єктом господарювання суб'єкту управління звіту про списання майна.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4.10. Керівник суб’єкту господарювання та члени комісії забезпечують згідно із законодавством подання суб'єкту управління достовірних матеріалів, передбачених цим Положенням. </w:t>
      </w:r>
    </w:p>
    <w:p w:rsidR="002770BF" w:rsidRPr="002770BF" w:rsidRDefault="002770BF" w:rsidP="004B637E">
      <w:pPr>
        <w:pStyle w:val="Default"/>
        <w:ind w:firstLine="709"/>
        <w:jc w:val="both"/>
        <w:rPr>
          <w:sz w:val="28"/>
          <w:szCs w:val="28"/>
          <w:lang w:val="ru-RU"/>
        </w:rPr>
      </w:pPr>
      <w:r w:rsidRPr="002770BF">
        <w:rPr>
          <w:sz w:val="28"/>
          <w:szCs w:val="28"/>
          <w:lang w:val="ru-RU"/>
        </w:rPr>
        <w:t xml:space="preserve">4.11. Керівник суб’єкту господарювання організовує та забезпечує дотримання процедури списання майна відповідно до цього Положення. </w:t>
      </w:r>
    </w:p>
    <w:p w:rsidR="002770BF" w:rsidRDefault="002770BF" w:rsidP="004B637E">
      <w:pPr>
        <w:pStyle w:val="Default"/>
        <w:ind w:firstLine="709"/>
        <w:jc w:val="both"/>
        <w:rPr>
          <w:sz w:val="28"/>
          <w:szCs w:val="28"/>
          <w:lang w:val="ru-RU"/>
        </w:rPr>
      </w:pPr>
      <w:r w:rsidRPr="002770BF">
        <w:rPr>
          <w:sz w:val="28"/>
          <w:szCs w:val="28"/>
          <w:lang w:val="ru-RU"/>
        </w:rPr>
        <w:t xml:space="preserve">4.12. Суб'єкт управління забезпечує </w:t>
      </w:r>
      <w:proofErr w:type="gramStart"/>
      <w:r w:rsidRPr="002770BF">
        <w:rPr>
          <w:sz w:val="28"/>
          <w:szCs w:val="28"/>
          <w:lang w:val="ru-RU"/>
        </w:rPr>
        <w:t>у</w:t>
      </w:r>
      <w:proofErr w:type="gramEnd"/>
      <w:r w:rsidRPr="002770BF">
        <w:rPr>
          <w:sz w:val="28"/>
          <w:szCs w:val="28"/>
          <w:lang w:val="ru-RU"/>
        </w:rPr>
        <w:t xml:space="preserve"> межах своїх повноважень та відповідно до законодавства здійснення контролю за дотриманням вимог цього Положення та цільовим використанням коштів. </w:t>
      </w:r>
    </w:p>
    <w:p w:rsidR="00BA4E8F" w:rsidRDefault="00BA4E8F" w:rsidP="004B637E">
      <w:pPr>
        <w:pStyle w:val="Default"/>
        <w:ind w:firstLine="709"/>
        <w:jc w:val="both"/>
        <w:rPr>
          <w:sz w:val="28"/>
          <w:szCs w:val="28"/>
          <w:lang w:val="ru-RU"/>
        </w:rPr>
      </w:pPr>
    </w:p>
    <w:p w:rsidR="00BA4E8F" w:rsidRDefault="00BA4E8F" w:rsidP="004B637E">
      <w:pPr>
        <w:pStyle w:val="Default"/>
        <w:ind w:firstLine="709"/>
        <w:jc w:val="both"/>
        <w:rPr>
          <w:sz w:val="28"/>
          <w:szCs w:val="28"/>
          <w:lang w:val="ru-RU"/>
        </w:rPr>
      </w:pPr>
    </w:p>
    <w:p w:rsidR="00BA4E8F" w:rsidRPr="002770BF" w:rsidRDefault="00BA4E8F" w:rsidP="004B637E">
      <w:pPr>
        <w:pStyle w:val="Default"/>
        <w:ind w:firstLine="709"/>
        <w:jc w:val="both"/>
        <w:rPr>
          <w:sz w:val="28"/>
          <w:szCs w:val="28"/>
          <w:lang w:val="ru-RU"/>
        </w:rPr>
      </w:pPr>
    </w:p>
    <w:p w:rsidR="002770BF" w:rsidRDefault="002770BF" w:rsidP="004B637E">
      <w:pPr>
        <w:tabs>
          <w:tab w:val="left" w:pos="2490"/>
        </w:tabs>
        <w:ind w:firstLine="709"/>
        <w:jc w:val="both"/>
        <w:rPr>
          <w:sz w:val="28"/>
          <w:szCs w:val="28"/>
        </w:rPr>
      </w:pPr>
      <w:r>
        <w:rPr>
          <w:sz w:val="28"/>
          <w:szCs w:val="28"/>
        </w:rPr>
        <w:t>С</w:t>
      </w:r>
      <w:r w:rsidR="00BA4E8F">
        <w:rPr>
          <w:sz w:val="28"/>
          <w:szCs w:val="28"/>
        </w:rPr>
        <w:t xml:space="preserve">екретар </w:t>
      </w:r>
      <w:r w:rsidR="00B57033">
        <w:rPr>
          <w:sz w:val="28"/>
          <w:szCs w:val="28"/>
        </w:rPr>
        <w:t>сільської</w:t>
      </w:r>
      <w:r w:rsidR="00BA4E8F">
        <w:rPr>
          <w:sz w:val="28"/>
          <w:szCs w:val="28"/>
        </w:rPr>
        <w:t xml:space="preserve"> ради                                                          Н.М.Лагерник</w:t>
      </w:r>
    </w:p>
    <w:p w:rsidR="00C14DBF" w:rsidRDefault="00C14DBF" w:rsidP="004B637E">
      <w:pPr>
        <w:tabs>
          <w:tab w:val="left" w:pos="2490"/>
        </w:tabs>
        <w:ind w:firstLine="709"/>
        <w:jc w:val="both"/>
        <w:rPr>
          <w:sz w:val="28"/>
          <w:szCs w:val="28"/>
        </w:rPr>
      </w:pPr>
    </w:p>
    <w:p w:rsidR="00C14DBF" w:rsidRPr="00686B94" w:rsidRDefault="00C14DBF" w:rsidP="00B57033"/>
    <w:sectPr w:rsidR="00C14DBF" w:rsidRPr="00686B94" w:rsidSect="00AC32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C64F7"/>
    <w:rsid w:val="00001615"/>
    <w:rsid w:val="002770BF"/>
    <w:rsid w:val="00402D28"/>
    <w:rsid w:val="00435CD2"/>
    <w:rsid w:val="004B637E"/>
    <w:rsid w:val="004C64F7"/>
    <w:rsid w:val="00553BB7"/>
    <w:rsid w:val="0082558B"/>
    <w:rsid w:val="008323FC"/>
    <w:rsid w:val="00901D2F"/>
    <w:rsid w:val="00AA1AFC"/>
    <w:rsid w:val="00AA3533"/>
    <w:rsid w:val="00AC32DD"/>
    <w:rsid w:val="00B57033"/>
    <w:rsid w:val="00B86FB5"/>
    <w:rsid w:val="00BA4E8F"/>
    <w:rsid w:val="00C14DBF"/>
    <w:rsid w:val="00E62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1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0016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1615"/>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01615"/>
    <w:pPr>
      <w:spacing w:before="100" w:beforeAutospacing="1" w:after="100" w:afterAutospacing="1"/>
    </w:pPr>
  </w:style>
  <w:style w:type="paragraph" w:customStyle="1" w:styleId="Default">
    <w:name w:val="Default"/>
    <w:rsid w:val="002770B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a4">
    <w:name w:val="Table Grid"/>
    <w:basedOn w:val="a1"/>
    <w:uiPriority w:val="59"/>
    <w:rsid w:val="00C14DB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2D28"/>
    <w:rPr>
      <w:rFonts w:ascii="Tahoma" w:hAnsi="Tahoma" w:cs="Tahoma"/>
      <w:sz w:val="16"/>
      <w:szCs w:val="16"/>
    </w:rPr>
  </w:style>
  <w:style w:type="character" w:customStyle="1" w:styleId="a6">
    <w:name w:val="Текст выноски Знак"/>
    <w:basedOn w:val="a0"/>
    <w:link w:val="a5"/>
    <w:uiPriority w:val="99"/>
    <w:semiHidden/>
    <w:rsid w:val="00402D28"/>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admin_7</dc:creator>
  <cp:keywords/>
  <dc:description/>
  <cp:lastModifiedBy>ADMINPC3</cp:lastModifiedBy>
  <cp:revision>15</cp:revision>
  <dcterms:created xsi:type="dcterms:W3CDTF">2019-05-20T12:10:00Z</dcterms:created>
  <dcterms:modified xsi:type="dcterms:W3CDTF">2019-05-23T08:05:00Z</dcterms:modified>
</cp:coreProperties>
</file>